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Cadmium-108 SDS</w:t>
      </w:r>
    </w:p>
    <w:p>
      <w:r>
        <w:t xml:space="preserve">Publisher: Neonest AB</w:t>
      </w:r>
    </w:p>
    <w:p>
      <w:r>
        <w:t xml:space="preserve">Source: https://resds.com/document/cadmium-oxide-enriched-cadmium-oxide-sds-1d161e47df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1/11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Cadmium Oxide, Enriched Cadmium Oxide </w:t>
      </w:r>
    </w:p>
    <w:p>
      <w:r>
        <w:t xml:space="preserve">Molecular weight:   128.41 </w:t>
      </w:r>
    </w:p>
    <w:p>
      <w:r>
        <w:t xml:space="preserve">Chemical formula:   CdO </w:t>
      </w:r>
    </w:p>
    <w:p>
      <w:r>
        <w:t xml:space="preserve">Synonyms:   Cadmium (II) oxide, cadmium monoxide.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Acute Toxicity, Inhalation (Category 2)   H330 </w:t>
      </w:r>
    </w:p>
    <w:p>
      <w:r>
        <w:t xml:space="preserve">Mutagenicity (Category 2)   H341 </w:t>
      </w:r>
    </w:p>
    <w:p>
      <w:r>
        <w:t xml:space="preserve">Carcinogenicity (Category 1B)   H350 </w:t>
      </w:r>
    </w:p>
    <w:p>
      <w:r>
        <w:t xml:space="preserve">Reproductive Toxicity (Category 2)   H361 </w:t>
      </w:r>
    </w:p>
    <w:p>
      <w:r>
        <w:t xml:space="preserve">STOT RE (Category 1)   H372 </w:t>
      </w:r>
    </w:p>
    <w:p>
      <w:r>
        <w:t xml:space="preserve">Aquatic Acute (Category 1)   H400 </w:t>
      </w:r>
    </w:p>
    <w:p>
      <w:r>
        <w:t xml:space="preserve">Aquatic Chronic (Category 1)   H410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2/11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H330 Fatal if inhaled. </w:t>
      </w:r>
    </w:p>
    <w:p>
      <w:r>
        <w:t xml:space="preserve">H341 Suspected of causing genetic defects. </w:t>
      </w:r>
    </w:p>
    <w:p>
      <w:r>
        <w:t xml:space="preserve">H350 May cause cancer. </w:t>
      </w:r>
    </w:p>
    <w:p>
      <w:r>
        <w:t xml:space="preserve">H361 Suspected of damaging fertility or the unborn child. </w:t>
      </w:r>
    </w:p>
    <w:p>
      <w:r>
        <w:t xml:space="preserve">H372 Causes damage to organs through prolonged or repeated exposure.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P260 Do not breathe dust. </w:t>
      </w:r>
    </w:p>
    <w:p>
      <w:r>
        <w:t xml:space="preserve">P270 Do not eat, drink or smoke when using this product. </w:t>
      </w:r>
    </w:p>
    <w:p>
      <w:r>
        <w:t xml:space="preserve">P271 Use only outdoors or in a well-ventilated area. </w:t>
      </w:r>
    </w:p>
    <w:p>
      <w:r>
        <w:t xml:space="preserve">P273 Avoid release to the environment. </w:t>
      </w:r>
    </w:p>
    <w:p>
      <w:r>
        <w:t xml:space="preserve">P280 Wear protective gloves/protective clothing. </w:t>
      </w:r>
    </w:p>
    <w:p>
      <w:r>
        <w:t xml:space="preserve">P304 + P340 IF INHALED: Remove person to fresh air and keep comfortable for breathing. </w:t>
      </w:r>
    </w:p>
    <w:p>
      <w:r>
        <w:t xml:space="preserve">P305 + P351 + P338 IF IN EYES: Rinse cautiously with water for several minutes. Remove contact lenses, if present and</w:t>
      </w:r>
    </w:p>
    <w:p>
      <w:r>
        <w:t xml:space="preserve">easy to do. Continue rinsing. </w:t>
      </w:r>
    </w:p>
    <w:p>
      <w:r>
        <w:t xml:space="preserve">P308 + P313 IF exposed or concerned: Get medical advice/attention. </w:t>
      </w:r>
    </w:p>
    <w:p>
      <w:r>
        <w:t xml:space="preserve">P337 + P313 If eye irritation persists: Get medical advice/attention. </w:t>
      </w:r>
    </w:p>
    <w:p>
      <w:r>
        <w:t xml:space="preserve">P391 Collect spillage. </w:t>
      </w:r>
    </w:p>
    <w:p>
      <w:r>
        <w:t xml:space="preserve">P403 + P233 Store in a well-ventilated place. Keep container tightly closed. </w:t>
      </w:r>
    </w:p>
    <w:p>
      <w:r>
        <w:t xml:space="preserve">P405 Store locked up. </w:t>
      </w:r>
    </w:p>
    <w:p>
      <w:r>
        <w:t xml:space="preserve">P501 Dispose of contents/container in accordance with local and 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Cadmium oxide </w:t>
      </w:r>
    </w:p>
    <w:p>
      <w:r>
        <w:t xml:space="preserve">1306-19-0 </w:t>
      </w:r>
    </w:p>
    <w:p>
      <w:r>
        <w:t xml:space="preserve">128.41   &gt;99% </w:t>
      </w:r>
    </w:p>
    <w:p>
      <w:r>
        <w:t xml:space="preserve">Acute Tox. 2   H330</w:t>
      </w:r>
    </w:p>
    <w:p>
      <w:r>
        <w:t xml:space="preserve">Muta. 1B   H341 </w:t>
      </w:r>
    </w:p>
    <w:p>
      <w:r>
        <w:t xml:space="preserve">Carc. 1B H350   H350 </w:t>
      </w:r>
    </w:p>
    <w:p>
      <w:r>
        <w:t xml:space="preserve">Repr. 1B H360   H361 </w:t>
      </w:r>
    </w:p>
    <w:p>
      <w:r>
        <w:t xml:space="preserve">STOT RE 1   H372 </w:t>
      </w:r>
    </w:p>
    <w:p>
      <w:r>
        <w:t xml:space="preserve">Aquatic Acute 1   H400 </w:t>
      </w:r>
    </w:p>
    <w:p>
      <w:r>
        <w:t xml:space="preserve">215-146-2</w:t>
      </w:r>
    </w:p>
    <w:p>
      <w:r>
        <w:rPr>
          <w:b/>
        </w:rPr>
        <w:t xml:space="preserve">Page 3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3/11 </w:t>
      </w:r>
    </w:p>
    <w:p>
      <w:r>
        <w:t xml:space="preserve">Aquatic Chronic 1H410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Move to fresh air. If not breathing, give artificial respiration. Seek immediate medical attention. </w:t>
      </w:r>
    </w:p>
    <w:p>
      <w:r>
        <w:t xml:space="preserve">In case of skin contact:   If on skin, rinse well with running water for a minimum of 15 minutes. Remove exposed or</w:t>
      </w:r>
    </w:p>
    <w:p>
      <w:r>
        <w:t xml:space="preserve">contaminated clothing, taking care not to contaminate the eyes. Seek immediate medical attention if any adverse</w:t>
      </w:r>
    </w:p>
    <w:p>
      <w:r>
        <w:t xml:space="preserve">effects occur. </w:t>
      </w:r>
    </w:p>
    <w:p>
      <w:r>
        <w:t xml:space="preserve">In case of eye contact:   Immediately flush eye(s) with plenty of water. Remove contact lenses. Protect unharmed eye.</w:t>
      </w:r>
    </w:p>
    <w:p>
      <w:r>
        <w:t xml:space="preserve">Keep eye wide open while rinsing. Seek immediate medical attention. </w:t>
      </w:r>
    </w:p>
    <w:p>
      <w:r>
        <w:t xml:space="preserve">In case of ingestion:   Induce vomiting immediately as directed by medical personnel. Never give anything by mouth to</w:t>
      </w:r>
    </w:p>
    <w:p>
      <w:r>
        <w:t xml:space="preserve">an unconscious person. Get medical attention immediately. </w:t>
      </w:r>
    </w:p>
    <w:p>
      <w:r>
        <w:t xml:space="preserve">Most important symptoms and effects, both acute and delayed: </w:t>
      </w:r>
    </w:p>
    <w:p>
      <w:r>
        <w:t xml:space="preserve">Inhalation:   Cadmium absorption is most efficient via respiratory tract. Inhalation of dust may produce irritation,</w:t>
      </w:r>
    </w:p>
    <w:p>
      <w:r>
        <w:t xml:space="preserve">headache, metallic taste and/or cough. Severe exposures may produce shortness of breath, chest pain and flulike </w:t>
      </w:r>
    </w:p>
    <w:p>
      <w:r>
        <w:t xml:space="preserve">symptoms: weakness, fever, headache, chills, sweating, nausea and muscular pain. Can cause pulmonary edema, liver</w:t>
      </w:r>
    </w:p>
    <w:p>
      <w:r>
        <w:t xml:space="preserve">and kidney damage, death. Symptoms from inhalation may be delayed for as long as 24 hours. </w:t>
      </w:r>
    </w:p>
    <w:p>
      <w:r>
        <w:t xml:space="preserve">Eyes:   May cause irritation, redness, and pain. </w:t>
      </w:r>
    </w:p>
    <w:p>
      <w:r>
        <w:t xml:space="preserve">Skin contact:   May cause irritation, redness, and pain. </w:t>
      </w:r>
    </w:p>
    <w:p>
      <w:r>
        <w:t xml:space="preserve">Ingestion:   Toxic. Ingested cadmium salts may cause severe and sometimes fatal poisonings. Symptoms can include</w:t>
      </w:r>
    </w:p>
    <w:p>
      <w:r>
        <w:t xml:space="preserve">severe nausea, vomiting, diarrhoea, abdominal pain, choking, dizziness and salivation. Kidney and liver dysfunction</w:t>
      </w:r>
    </w:p>
    <w:p>
      <w:r>
        <w:t xml:space="preserve">may occur. Although as little as 10-20 mg of soluble cadmium salts have produced severe toxic symptoms when</w:t>
      </w:r>
    </w:p>
    <w:p>
      <w:r>
        <w:t xml:space="preserve">ingested, death probably requires several hundred mg by oral route.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any means suitable for extinguishing surrounding fire. </w:t>
      </w:r>
    </w:p>
    <w:p>
      <w:r>
        <w:t xml:space="preserve">Unsuitable extinguishing media:   None known. </w:t>
      </w:r>
    </w:p>
    <w:p>
      <w:r>
        <w:t xml:space="preserve">Special hazards arising from the mixture:   May emit toxic cadmium fumes during a fire. </w:t>
      </w:r>
    </w:p>
    <w:p>
      <w:r>
        <w:t xml:space="preserve">Advice for fire-fighters:   Wear self-contained breathing apparatus and protective clothing for firefighting.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Wear appropriate personal protective equipment as specified in Section 8. Wash hands, face,</w:t>
      </w:r>
    </w:p>
    <w:p>
      <w:r>
        <w:t xml:space="preserve">forearms and neck when exiting restricted areas. Shower, dispose of outer clothing, change to clean garments at the</w:t>
      </w:r>
    </w:p>
    <w:p>
      <w:r>
        <w:rPr>
          <w:b/>
        </w:rPr>
        <w:t xml:space="preserve">Page 4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4/11 </w:t>
      </w:r>
    </w:p>
    <w:p>
      <w:r>
        <w:t xml:space="preserve">end of the day. Avoid cross-contamination of street clothes. Wash hands before eating. Do not eat, drink, or smoke in</w:t>
      </w:r>
    </w:p>
    <w:p>
      <w:r>
        <w:t xml:space="preserve">the workplace.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Ventilate area of leak or spill. Keep unnecessary and unprotected people away from area of</w:t>
      </w:r>
    </w:p>
    <w:p>
      <w:r>
        <w:t xml:space="preserve">spill. Isolate personnel from spills at a 25-meter distance, or from fire at 800 meters. Pick up and place in a suitable</w:t>
      </w:r>
    </w:p>
    <w:p>
      <w:r>
        <w:t xml:space="preserve">container for reclamation or disposal, using a method that does not generate dust. Do not flush to the sewer.</w:t>
      </w:r>
    </w:p>
    <w:p>
      <w:r>
        <w:t xml:space="preserve">Bioaccumulation may occur in plants and seafood.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Containers of this material may be hazardous when empty since they retain product residues</w:t>
      </w:r>
    </w:p>
    <w:p>
      <w:r>
        <w:t xml:space="preserve">(dust, solids); observe all warnings and precautions listed for the product.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in a tightly closed container, stored in a cool, dry, ventilated</w:t>
      </w:r>
    </w:p>
    <w:p>
      <w:r>
        <w:t xml:space="preserve">area. Protect against physical damage. Wear special protective equipment (Section 8) for maintenance break-in or</w:t>
      </w:r>
    </w:p>
    <w:p>
      <w:r>
        <w:t xml:space="preserve">where exposures may exceed established exposure levels.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OSHA Threshold Limit Value (PEL)   5 ug/m 3   of Cadmium (TWA), 2.5 ug/m 3   (Action Level) </w:t>
      </w:r>
    </w:p>
    <w:p>
      <w:r>
        <w:t xml:space="preserve">ACGIH Threshold Limit Value (TLV)   0.01 mg/m 3   total dust, 0.002 mg/m 3   respirable fraction for cadmium and </w:t>
      </w:r>
    </w:p>
    <w:p>
      <w:r>
        <w:t xml:space="preserve">compounds, as Cd; listed as A2, suspected human carcinogen. </w:t>
      </w:r>
    </w:p>
    <w:p>
      <w:r>
        <w:t xml:space="preserve">Exposure controls: </w:t>
      </w:r>
    </w:p>
    <w:p>
      <w:r>
        <w:t xml:space="preserve">Appropriate engineering controls:   A system of local and/or general exhaust is recommended to keep employee</w:t>
      </w:r>
    </w:p>
    <w:p>
      <w:r>
        <w:t xml:space="preserve">exposures below the Airborne Exposure Limits. Local exhaust ventilation is generally preferred because it can control</w:t>
      </w:r>
    </w:p>
    <w:p>
      <w:r>
        <w:t xml:space="preserve">the emissions of the contaminant at its source, preventing dispersion into the general work area. </w:t>
      </w:r>
    </w:p>
    <w:p>
      <w:r>
        <w:t xml:space="preserve">Individual protection measures, such as personal protective equipment: </w:t>
      </w:r>
    </w:p>
    <w:p>
      <w:r>
        <w:t xml:space="preserve">Eye/face protection:   Use safety glasses. If there is a potential for exposure to particles which could cause eye</w:t>
      </w:r>
    </w:p>
    <w:p>
      <w:r>
        <w:t xml:space="preserve">discomfort, wear chemical goggles.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protective clothing as appropriate.</w:t>
      </w:r>
    </w:p>
    <w:p>
      <w:r>
        <w:rPr>
          <w:b/>
        </w:rPr>
        <w:t xml:space="preserve">Page 5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5/11 </w:t>
      </w:r>
    </w:p>
    <w:p>
      <w:r>
        <w:t xml:space="preserve">Respiratory protection:   If the exposure limit is exceeded and engineering controls are not feasible, a half-face high-</w:t>
      </w:r>
    </w:p>
    <w:p>
      <w:r>
        <w:t xml:space="preserve">efficiency particulate respirator (NIOSH type N100 filter) may be worn for up to ten times the exposure limit or the</w:t>
      </w:r>
    </w:p>
    <w:p>
      <w:r>
        <w:t xml:space="preserve">maximum use concentration specified by the appropriate regulatory agency or respirator supplier, whichever is</w:t>
      </w:r>
    </w:p>
    <w:p>
      <w:r>
        <w:t xml:space="preserve">lowest. A full-face piece high efficiency particulate respirator (NIOSH type N100 filter) may be worn up to 50 times the</w:t>
      </w:r>
    </w:p>
    <w:p>
      <w:r>
        <w:t xml:space="preserve">exposure limit, or the maximum use concentration specified by the appropriate regulatory agency or respirator</w:t>
      </w:r>
    </w:p>
    <w:p>
      <w:r>
        <w:t xml:space="preserve">supplier, whichever is lowest. If oil particles (e.g. lubricants, cutting fluids, glycerine, etc.) are present, use a NIOSH</w:t>
      </w:r>
    </w:p>
    <w:p>
      <w:r>
        <w:t xml:space="preserve">type R or P filter. For emergencies or instances where the exposure levels are not known, use a full-facepiece positive-</w:t>
      </w:r>
    </w:p>
    <w:p>
      <w:r>
        <w:t xml:space="preserve">pressure, air-supplied respirator.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(crystals or powder). </w:t>
      </w:r>
    </w:p>
    <w:p>
      <w:r>
        <w:t xml:space="preserve">Colour:   Brown. </w:t>
      </w:r>
    </w:p>
    <w:p>
      <w:r>
        <w:t xml:space="preserve">Density:   8.15 g/ cm 3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128.41 </w:t>
      </w:r>
    </w:p>
    <w:p>
      <w:r>
        <w:t xml:space="preserve">pH (concentration):   No data available. </w:t>
      </w:r>
    </w:p>
    <w:p>
      <w:r>
        <w:t xml:space="preserve">Melting point/range (° C):   950   °C   crystals, &lt; 1426   ° C powder. </w:t>
      </w:r>
    </w:p>
    <w:p>
      <w:r>
        <w:t xml:space="preserve">Boiling point/range (° C):   1559   ° 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1.3 mbar @ 1000 ºC </w:t>
      </w:r>
    </w:p>
    <w:p>
      <w:r>
        <w:t xml:space="preserve">Vapour density:   No data available. </w:t>
      </w:r>
    </w:p>
    <w:p>
      <w:r>
        <w:t xml:space="preserve">Relative densi ty (25 ° C):   No data available.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Fire and other elevated temperature conditions . </w:t>
      </w:r>
    </w:p>
    <w:p>
      <w:r>
        <w:t xml:space="preserve">Incompatible materials:   Explodes when heated with magnesium. Cadmium dust presents a fire/explosion hazard if</w:t>
      </w:r>
    </w:p>
    <w:p>
      <w:r>
        <w:t xml:space="preserve">reacted with oxidizing agents, metals, hydrogen azide, zinc, selenium or tellurium. </w:t>
      </w:r>
    </w:p>
    <w:p>
      <w:r>
        <w:t xml:space="preserve">Hazardous decomposition products:   Toxic cadmium oxide fumes may be formed at high temperatures (&gt; 900   ° C).</w:t>
      </w:r>
    </w:p>
    <w:p>
      <w:r>
        <w:rPr>
          <w:b/>
        </w:rPr>
        <w:t xml:space="preserve">Page 6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6/11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</w:t>
      </w:r>
    </w:p>
    <w:p>
      <w:r>
        <w:t xml:space="preserve">LD 50   Oral, Rat - 72 mg/kg; Inhalation - Mouse LC 50 : 250 mg/m 3 /2-hour - Investigated as a tumorigen, mutagen,</w:t>
      </w:r>
    </w:p>
    <w:p>
      <w:r>
        <w:t xml:space="preserve">reproductive effector.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Suspected of causing genetic defects. </w:t>
      </w:r>
    </w:p>
    <w:p>
      <w:r>
        <w:t xml:space="preserve">Carcinogenicity: </w:t>
      </w:r>
    </w:p>
    <w:p>
      <w:r>
        <w:t xml:space="preserve">IARC: Yes </w:t>
      </w:r>
    </w:p>
    <w:p>
      <w:r>
        <w:t xml:space="preserve">NTP: Yes </w:t>
      </w:r>
    </w:p>
    <w:p>
      <w:r>
        <w:t xml:space="preserve">OSHA: Yes </w:t>
      </w:r>
    </w:p>
    <w:p>
      <w:r>
        <w:t xml:space="preserve">Reproductive toxicity: </w:t>
      </w:r>
    </w:p>
    <w:p>
      <w:r>
        <w:t xml:space="preserve">Suspected of damaging fertility or the unborn child.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Causes damage to organs through prolonged or repeated exposure.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Toxicity to fish: LC 50   Pimephales promelas,   7.029 mg/l, 96 hours.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Very toxic to aquatic life. </w:t>
      </w:r>
    </w:p>
    <w:p>
      <w:r>
        <w:t xml:space="preserve">Section 13: Disposal Considerations </w:t>
      </w:r>
    </w:p>
    <w:p>
      <w:r>
        <w:t xml:space="preserve">Waste treatment methods:   Whatever cannot be saved for recovery or recycling should be managed in an appropriate</w:t>
      </w:r>
    </w:p>
    <w:p>
      <w:r>
        <w:t xml:space="preserve">and approved waste facility. Although not a listed RCRA hazardous waste, this material may exhibit one or more</w:t>
      </w:r>
    </w:p>
    <w:p>
      <w:r>
        <w:t xml:space="preserve">characteristics of a hazardous waste and require appropriate analysis to determine specific disposal requirements.</w:t>
      </w:r>
    </w:p>
    <w:p>
      <w:r>
        <w:t xml:space="preserve">Processing, use or contamination of this product may change the waste management options. State and local disposal</w:t>
      </w:r>
    </w:p>
    <w:p>
      <w:r>
        <w:t xml:space="preserve">regulations may differ from federal disposal regulations. Dispose of closed container and unused contents in</w:t>
      </w:r>
    </w:p>
    <w:p>
      <w:r>
        <w:t xml:space="preserve">accordance with local and national regulations.</w:t>
      </w:r>
    </w:p>
    <w:p>
      <w:r>
        <w:rPr>
          <w:b/>
        </w:rPr>
        <w:t xml:space="preserve">Page 7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7/11 </w:t>
      </w:r>
    </w:p>
    <w:p>
      <w:r>
        <w:t xml:space="preserve">Sec tion 14: Transport Information </w:t>
      </w:r>
    </w:p>
    <w:p>
      <w:r>
        <w:t xml:space="preserve">DOT: </w:t>
      </w:r>
    </w:p>
    <w:p>
      <w:r>
        <w:t xml:space="preserve">Proper Shipping Name:   CADMIUM COMPOUND, N.O.S. (CADMIUM OXIDE). </w:t>
      </w:r>
    </w:p>
    <w:p>
      <w:r>
        <w:t xml:space="preserve">Hazard Class : 6.1 </w:t>
      </w:r>
    </w:p>
    <w:p>
      <w:r>
        <w:t xml:space="preserve">UN Number:   2570 </w:t>
      </w:r>
    </w:p>
    <w:p>
      <w:r>
        <w:t xml:space="preserve">Packing Group:   III </w:t>
      </w:r>
    </w:p>
    <w:p>
      <w:r>
        <w:t xml:space="preserve">Hazard Labels: </w:t>
      </w:r>
    </w:p>
    <w:p>
      <w:r>
        <w:t xml:space="preserve">International (Water, IMO): </w:t>
      </w:r>
    </w:p>
    <w:p>
      <w:r>
        <w:t xml:space="preserve">Proper Shipping Name:   CADMIUM COMPOUND, N.O.S. (CADMIUM OXIDE). </w:t>
      </w:r>
    </w:p>
    <w:p>
      <w:r>
        <w:t xml:space="preserve">Hazard Class : 6.1 </w:t>
      </w:r>
    </w:p>
    <w:p>
      <w:r>
        <w:t xml:space="preserve">UN Number:   2570 </w:t>
      </w:r>
    </w:p>
    <w:p>
      <w:r>
        <w:t xml:space="preserve">Packing Group:   III </w:t>
      </w:r>
    </w:p>
    <w:p>
      <w:r>
        <w:t xml:space="preserve">International (Air, ICAO): </w:t>
      </w:r>
    </w:p>
    <w:p>
      <w:r>
        <w:t xml:space="preserve">Proper Shipping Name:   CADMIUM COMPOUND, N.O.S. (CADMIUM OXIDE). </w:t>
      </w:r>
    </w:p>
    <w:p>
      <w:r>
        <w:t xml:space="preserve">Hazard Class : 6.1 </w:t>
      </w:r>
    </w:p>
    <w:p>
      <w:r>
        <w:t xml:space="preserve">UN Number:   2570 </w:t>
      </w:r>
    </w:p>
    <w:p>
      <w:r>
        <w:t xml:space="preserve">Packing Group:   III </w:t>
      </w:r>
    </w:p>
    <w:p>
      <w:r>
        <w:t xml:space="preserve">IATA: </w:t>
      </w:r>
    </w:p>
    <w:p>
      <w:r>
        <w:t xml:space="preserve">Proper Shipping Name:   CADMIUM COMPOUND, N.O.S. (CADMIUM OXIDE). </w:t>
      </w:r>
    </w:p>
    <w:p>
      <w:r>
        <w:t xml:space="preserve">Hazard Class : 6.1 </w:t>
      </w:r>
    </w:p>
    <w:p>
      <w:r>
        <w:t xml:space="preserve">UN Number:   2570 </w:t>
      </w:r>
    </w:p>
    <w:p>
      <w:r>
        <w:t xml:space="preserve">Packing Group:   III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</w:t>
      </w:r>
    </w:p>
    <w:p>
      <w:r>
        <w:rPr>
          <w:b/>
        </w:rPr>
        <w:t xml:space="preserve">Page 8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8/11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Carcinogen, Target Organ Effect, Highly toxic by inhalation, Toxic by ingestion, Teratogen, Mutagen. </w:t>
      </w:r>
    </w:p>
    <w:p>
      <w:r>
        <w:t xml:space="preserve">SARA 302 Components:   The following components are subject to reporting levels established by SARA Title III, Section</w:t>
      </w:r>
    </w:p>
    <w:p>
      <w:r>
        <w:t xml:space="preserve">302: Cadmium oxide non-pyrophoric / CAS No. 1306-19-0 / Revision Date 1993-04-24 </w:t>
      </w:r>
    </w:p>
    <w:p>
      <w:r>
        <w:t xml:space="preserve">SARA 313 Components:   The following components are subject to reporting levels established by SARA Title III, Section</w:t>
      </w:r>
    </w:p>
    <w:p>
      <w:r>
        <w:t xml:space="preserve">313: Cadmium oxide non-pyrophoric / CAS No. 1306-19-0 / Revision Date 1993-04-24. </w:t>
      </w:r>
    </w:p>
    <w:p>
      <w:r>
        <w:t xml:space="preserve">SARA 311/312 Hazards:   Acute Health Hazard, Chronic Health Hazard. </w:t>
      </w:r>
    </w:p>
    <w:p>
      <w:r>
        <w:t xml:space="preserve">Massachusetts Right To Know Components:   Cadmium oxide non-pyrophoric / CAS No. 1306-19-0 / Revision Date</w:t>
      </w:r>
    </w:p>
    <w:p>
      <w:r>
        <w:t xml:space="preserve">1993-04-24. </w:t>
      </w:r>
    </w:p>
    <w:p>
      <w:r>
        <w:t xml:space="preserve">Pennsylvania Right To Know Components:   Cadmium oxide non-pyrophoric / CAS No. 1306-19-0 / Revision Date</w:t>
      </w:r>
    </w:p>
    <w:p>
      <w:r>
        <w:rPr>
          <w:b/>
        </w:rPr>
        <w:t xml:space="preserve">Page 9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9/11 </w:t>
      </w:r>
    </w:p>
    <w:p>
      <w:r>
        <w:t xml:space="preserve">1993-04-24. </w:t>
      </w:r>
    </w:p>
    <w:p>
      <w:r>
        <w:t xml:space="preserve">New Jersey Right To Know Components:   Cadmium oxide non-pyrophoric / CAS No. 1306-19-0 / Revision Date </w:t>
      </w:r>
    </w:p>
    <w:p>
      <w:r>
        <w:t xml:space="preserve">1993-04-24. </w:t>
      </w:r>
    </w:p>
    <w:p>
      <w:r>
        <w:t xml:space="preserve">California Prop. 65 Components:   WARNING! This product contains a chemical known to the State of California to</w:t>
      </w:r>
    </w:p>
    <w:p>
      <w:r>
        <w:t xml:space="preserve">cause cancer: Cadmium oxide non-pyrophoric / CAS No. 1306-19-0 / Revision Date 1987-10-01. </w:t>
      </w:r>
    </w:p>
    <w:p>
      <w:r>
        <w:t xml:space="preserve">California Prop. 65 Components:   WARNING: This product contains a chemical known to the State of California to</w:t>
      </w:r>
    </w:p>
    <w:p>
      <w:r>
        <w:t xml:space="preserve">cause birth defects or other reproductive harm: Cadmium oxide non-pyrophoric / CAS-No. 1306-19-0 / Revision Date</w:t>
      </w:r>
    </w:p>
    <w:p>
      <w:r>
        <w:t xml:space="preserve">1987-10-01.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</w:t>
      </w:r>
    </w:p>
    <w:p>
      <w:r>
        <w:rPr>
          <w:b/>
        </w:rPr>
        <w:t xml:space="preserve">Page 10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10/11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 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H330 Fatal if inhaled. </w:t>
      </w:r>
    </w:p>
    <w:p>
      <w:r>
        <w:t xml:space="preserve">H341 Suspected of causing genetic defects. </w:t>
      </w:r>
    </w:p>
    <w:p>
      <w:r>
        <w:t xml:space="preserve">H350 May cause cancer. </w:t>
      </w:r>
    </w:p>
    <w:p>
      <w:r>
        <w:t xml:space="preserve">H361 Suspected of damaging fertility or the unborn child. </w:t>
      </w:r>
    </w:p>
    <w:p>
      <w:r>
        <w:t xml:space="preserve">H372 Causes damage to organs through prolonged or repeated exposure.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</w:t>
      </w:r>
    </w:p>
    <w:p>
      <w:r>
        <w:rPr>
          <w:b/>
        </w:rPr>
        <w:t xml:space="preserve">Page 11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11/11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