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Calcium-42 SDS</w:t>
      </w:r>
    </w:p>
    <w:p>
      <w:r>
        <w:t xml:space="preserve">Publisher: Neonest AB</w:t>
      </w:r>
    </w:p>
    <w:p>
      <w:r>
        <w:t xml:space="preserve">Source: https://resds.com/document/calcium-42-isotope-sds-ca-42-42ca-calcium-oxide-enriched-calcium-oxide-3307f2c31a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Calcium oxide, Enriched in Calcium </w:t>
      </w:r>
    </w:p>
    <w:p>
      <w:r>
        <w:t xml:space="preserve">Molecular weight:   56.08 </w:t>
      </w:r>
    </w:p>
    <w:p>
      <w:r>
        <w:t xml:space="preserve">Chemical formula:   CaO </w:t>
      </w:r>
    </w:p>
    <w:p>
      <w:r>
        <w:t xml:space="preserve">Synonyms:   Quicklime, Lime.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Irritant (Category 2)   H315 </w:t>
      </w:r>
    </w:p>
    <w:p>
      <w:r>
        <w:t xml:space="preserve">Eye Damage (Category 1)   H318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P261 Avoid breathing dust. </w:t>
      </w:r>
    </w:p>
    <w:p>
      <w:r>
        <w:t xml:space="preserve">P271 Use only outdoors or in a well-ventilated area. </w:t>
      </w:r>
    </w:p>
    <w:p>
      <w:r>
        <w:t xml:space="preserve">P274 Wash hands thoroughly after handling. </w:t>
      </w:r>
    </w:p>
    <w:p>
      <w:r>
        <w:t xml:space="preserve">P280 Wear eye protection/face protection. </w:t>
      </w:r>
    </w:p>
    <w:p>
      <w:r>
        <w:t xml:space="preserve">P302 + P352 IF ON SKIN: Wash with plenty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international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Calcium oxide </w:t>
      </w:r>
    </w:p>
    <w:p>
      <w:r>
        <w:t xml:space="preserve">1305-78-8 </w:t>
      </w:r>
    </w:p>
    <w:p>
      <w:r>
        <w:t xml:space="preserve">56.08   &gt;99% </w:t>
      </w:r>
    </w:p>
    <w:p>
      <w:r>
        <w:t xml:space="preserve">Skin Irrit. 2   H315</w:t>
      </w:r>
    </w:p>
    <w:p>
      <w:r>
        <w:t xml:space="preserve">Eye Dam. 1   H318 </w:t>
      </w:r>
    </w:p>
    <w:p>
      <w:r>
        <w:t xml:space="preserve">STOT SE 3   H335 215-138-9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Material is extremely destructive to the tissues of the mucous membranes and</w:t>
      </w:r>
    </w:p>
    <w:p>
      <w:r>
        <w:t xml:space="preserve">upper respiratory tract.</w:t>
      </w:r>
    </w:p>
    <w:p>
      <w:r>
        <w:rPr>
          <w:b/>
        </w:rPr>
        <w:t xml:space="preserve">Page 3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3/10 </w:t>
      </w:r>
    </w:p>
    <w:p>
      <w:r>
        <w:t xml:space="preserve">Eyes:   Causes eye burns. </w:t>
      </w:r>
    </w:p>
    <w:p>
      <w:r>
        <w:t xml:space="preserve">Skin contact:   May be harmful if absorbed through skin. Causes skin burns. </w:t>
      </w:r>
    </w:p>
    <w:p>
      <w:r>
        <w:t xml:space="preserve">Ingestion:   May be harmful if swallowed. Causes burns.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form, dry chemical,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Pick up and arrange disposal without creating dust. Keep in suitable, closed containers for</w:t>
      </w:r>
    </w:p>
    <w:p>
      <w:r>
        <w:t xml:space="preserve">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Keep</w:t>
      </w:r>
    </w:p>
    <w:p>
      <w:r>
        <w:t xml:space="preserve">in a dry place.</w:t>
      </w:r>
    </w:p>
    <w:p>
      <w:r>
        <w:rPr>
          <w:b/>
        </w:rPr>
        <w:t xml:space="preserve">Page 4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Components   Cas - No.   Value   Control </w:t>
      </w:r>
    </w:p>
    <w:p>
      <w:r>
        <w:t xml:space="preserve">Parameters   Update   Basis </w:t>
      </w:r>
    </w:p>
    <w:p>
      <w:r>
        <w:t xml:space="preserve">Calcium oxide   1305-78-8   TWA   2 mg/m 3   1994-09-01 </w:t>
      </w:r>
    </w:p>
    <w:p>
      <w:r>
        <w:t xml:space="preserve">US. American Conference of Governmental and </w:t>
      </w:r>
    </w:p>
    <w:p>
      <w:r>
        <w:t xml:space="preserve">Industrial Hygienists Threshold Limit Values for </w:t>
      </w:r>
    </w:p>
    <w:p>
      <w:r>
        <w:t xml:space="preserve">Chemical Substances in the Work Environment; Annual</w:t>
      </w:r>
    </w:p>
    <w:p>
      <w:r>
        <w:t xml:space="preserve">Reports for the Year 2004: Committees on Threshold Limit</w:t>
      </w:r>
    </w:p>
    <w:p>
      <w:r>
        <w:t xml:space="preserve">Values (TLVs) and Biological Exposure Indices (BEIs) </w:t>
      </w:r>
    </w:p>
    <w:p>
      <w:r>
        <w:t xml:space="preserve">Calcium oxide   1305-78-8   TWA   5 mg/m 3   1989-03-01 </w:t>
      </w:r>
    </w:p>
    <w:p>
      <w:r>
        <w:t xml:space="preserve">US. Department of Labour - Occupational Safety</w:t>
      </w:r>
    </w:p>
    <w:p>
      <w:r>
        <w:t xml:space="preserve">and Health Administration (OSHA) 29 CFR</w:t>
      </w:r>
    </w:p>
    <w:p>
      <w:r>
        <w:t xml:space="preserve">1910.1000 Z-1-A </w:t>
      </w:r>
    </w:p>
    <w:p>
      <w:r>
        <w:t xml:space="preserve">Remarks </w:t>
      </w:r>
    </w:p>
    <w:p>
      <w:r>
        <w:t xml:space="preserve">The Final Rule Limit TWA of 5 mg/m 3   is not in effect as a result of reconsideration. The calcium oxide</w:t>
      </w:r>
    </w:p>
    <w:p>
      <w:r>
        <w:t xml:space="preserve">Transitional Limit of 5 mg/m 3   remains in effect, and employee exposures shall be kept below that</w:t>
      </w:r>
    </w:p>
    <w:p>
      <w:r>
        <w:t xml:space="preserve">level pursuant to the methods of compliance specified in 29 CFR 1910.1000(e). </w:t>
      </w:r>
    </w:p>
    <w:p>
      <w:r>
        <w:t xml:space="preserve">Calcium oxide   1305-78-8   TWA   5 mg/m3   1993-06-30 </w:t>
      </w:r>
    </w:p>
    <w:p>
      <w:r>
        <w:t xml:space="preserve">US. Department of Labour - Occupational Safety</w:t>
      </w:r>
    </w:p>
    <w:p>
      <w:r>
        <w:t xml:space="preserve">and Health Administration (OSHA) Permissible</w:t>
      </w:r>
    </w:p>
    <w:p>
      <w:r>
        <w:t xml:space="preserve">Exposure Limits (PEL) 29 CFR 1910.1000 Air</w:t>
      </w:r>
    </w:p>
    <w:p>
      <w:r>
        <w:t xml:space="preserve">Contaminants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Where risk assessment shows air-</w:t>
      </w:r>
    </w:p>
    <w:p>
      <w:r>
        <w:t xml:space="preserve">purifying respirators are appropriate, use a dust mask type N95 (US) or type P1 (EN 143) respirator.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No data available.</w:t>
      </w:r>
    </w:p>
    <w:p>
      <w:r>
        <w:rPr>
          <w:b/>
        </w:rPr>
        <w:t xml:space="preserve">Page 5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5/10 </w:t>
      </w:r>
    </w:p>
    <w:p>
      <w:r>
        <w:t xml:space="preserve">Odour threshold:   No data available. </w:t>
      </w:r>
    </w:p>
    <w:p>
      <w:r>
        <w:t xml:space="preserve">Molecular Weight:   56.08 </w:t>
      </w:r>
    </w:p>
    <w:p>
      <w:r>
        <w:t xml:space="preserve">pH (concentration):   12.5- 12.8 at 1.65 g/l at 25 °C </w:t>
      </w:r>
    </w:p>
    <w:p>
      <w:r>
        <w:t xml:space="preserve">Melting point/range (° C):   2614 °C </w:t>
      </w:r>
    </w:p>
    <w:p>
      <w:r>
        <w:t xml:space="preserve">Boiling point/range (° C):   2850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3.3 g/mL at 25 °C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 </w:t>
      </w:r>
    </w:p>
    <w:p>
      <w:r>
        <w:t xml:space="preserve">Incompatible materials:   Acids, water. </w:t>
      </w:r>
    </w:p>
    <w:p>
      <w:r>
        <w:t xml:space="preserve">Hazardous decomposition products:   Hazardous decomposition product formed under fire conditions: calcium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Skin - Human - Severe skin irritation. </w:t>
      </w:r>
    </w:p>
    <w:p>
      <w:r>
        <w:t xml:space="preserve">Serious eye damage/eye irritation: </w:t>
      </w:r>
    </w:p>
    <w:p>
      <w:r>
        <w:t xml:space="preserve">Eyes - Rabbit - Severe eye irritation.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6/10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   –   LC 50 , species   Cyprinus carpio,   1070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Observe all local and national environmental regulations. Contact a licensed professional</w:t>
      </w:r>
    </w:p>
    <w:p>
      <w:r>
        <w:t xml:space="preserve">waste disposal service to dispose of this material. Dissolve or mix the material with a combustible solvent and burn in</w:t>
      </w:r>
    </w:p>
    <w:p>
      <w:r>
        <w:t xml:space="preserve">a chemical incinerator equipped with an afterburner and scrubber. </w:t>
      </w:r>
    </w:p>
    <w:p>
      <w:r>
        <w:t xml:space="preserve">S ection 14: Transport Information </w:t>
      </w:r>
    </w:p>
    <w:p>
      <w:r>
        <w:t xml:space="preserve">DOT: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CALCIUM OXIDE. </w:t>
      </w:r>
    </w:p>
    <w:p>
      <w:r>
        <w:t xml:space="preserve">Hazard Class : 8 </w:t>
      </w:r>
    </w:p>
    <w:p>
      <w:r>
        <w:t xml:space="preserve">UN Number:   1910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8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8/10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Corrosive.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 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H315 Causes skin irritation. </w:t>
      </w:r>
    </w:p>
    <w:p>
      <w:r>
        <w:t xml:space="preserve">H318 Causes serious eye damage.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Calcium Oxide,</w:t>
      </w:r>
    </w:p>
    <w:p>
      <w:r>
        <w:t xml:space="preserve">Enriched Calcium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11-Aug-2019</w:t>
      </w:r>
    </w:p>
    <w:p>
      <w:r>
        <w:t xml:space="preserve">Version: 1.1.1. </w:t>
      </w:r>
    </w:p>
    <w:p>
      <w:r>
        <w:t xml:space="preserve">Safety Data Sheet (SDS) for Calcium oxide, Enriched in Calcium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