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CASS Seawater Reference Material SDS</w:t>
      </w:r>
    </w:p>
    <w:p>
      <w:r>
        <w:t xml:space="preserve">Publisher: National Research Council Canada</w:t>
      </w:r>
    </w:p>
    <w:p>
      <w:r>
        <w:t xml:space="preserve">Source: https://resds.com/document/cass-7-nearshore-seawater-certified-reference-material-en-fbd3136fc3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CASS</w:t>
      </w:r>
    </w:p>
    <w:p>
      <w:r>
        <w:t xml:space="preserve">Safety Data Sheet</w:t>
      </w:r>
    </w:p>
    <w:p>
      <w:r>
        <w:t xml:space="preserve">according to the Hazard Communication Standard (CFR29 1910.1200) HazCom 2012 and the Hazardous Products Regulations (HPR) WHMIS 2015</w:t>
      </w:r>
    </w:p>
    <w:p>
      <w:r>
        <w:t xml:space="preserve">Date of issue: 2016-01-21        Revision date: 2016-01-21        Version: 1.0</w:t>
      </w:r>
    </w:p>
    <w:p>
      <w:r>
        <w:t xml:space="preserve"/>
      </w:r>
    </w:p>
    <w:p>
      <w:r>
        <w:t xml:space="preserve"> SECTION 1: Identification</w:t>
      </w:r>
    </w:p>
    <w:p>
      <w:r>
        <w:t xml:space="preserve"> 1.1.    Product identifier</w:t>
      </w:r>
    </w:p>
    <w:p>
      <w:r>
        <w:t xml:space="preserve"> Product form                                           : Natural sample</w:t>
      </w:r>
    </w:p>
    <w:p>
      <w:r>
        <w:t xml:space="preserve"> Product name                                          : CASS</w:t>
      </w:r>
    </w:p>
    <w:p>
      <w:r>
        <w:t xml:space="preserve"> Product code                                           : Not available</w:t>
      </w:r>
    </w:p>
    <w:p>
      <w:r>
        <w:t xml:space="preserve"> Substance                                               : Seawater</w:t>
      </w:r>
    </w:p>
    <w:p>
      <w:r>
        <w:t xml:space="preserve"/>
      </w:r>
    </w:p>
    <w:p>
      <w:r>
        <w:t xml:space="preserve"> 1.2.    Relevant identified uses of the substance or mixture and uses advised against</w:t>
      </w:r>
    </w:p>
    <w:p>
      <w:r>
        <w:t xml:space="preserve"> Use of the substance/mixture                 : Nearshore Seawater Certified Reference Material for Trace Metals and</w:t>
      </w:r>
    </w:p>
    <w:p>
      <w:r>
        <w:t xml:space="preserve">                                          other Constituents, for laboratory use only</w:t>
      </w:r>
    </w:p>
    <w:p>
      <w:r>
        <w:t xml:space="preserve"/>
      </w:r>
    </w:p>
    <w:p>
      <w:r>
        <w:t xml:space="preserve"> 1.3.    Details of the supplier of the safety data sheet</w:t>
      </w:r>
    </w:p>
    <w:p>
      <w:r>
        <w:t xml:space="preserve"> National Research Council Canada</w:t>
      </w:r>
    </w:p>
    <w:p>
      <w:r>
        <w:t xml:space="preserve"> 1200 Montreal Road</w:t>
      </w:r>
    </w:p>
    <w:p>
      <w:r>
        <w:t xml:space="preserve"> Ottawa, K1A 0R6 - Canada</w:t>
      </w:r>
    </w:p>
    <w:p>
      <w:r>
        <w:t xml:space="preserve"> T 613-993-2359</w:t>
      </w:r>
    </w:p>
    <w:p>
      <w:r>
        <w:t xml:space="preserve"> 1.4.   Emergency telephone number</w:t>
      </w:r>
    </w:p>
    <w:p>
      <w:r>
        <w:t xml:space="preserve"> Emergency number                                 : CANUTEC 1-613-996-6666</w:t>
      </w:r>
    </w:p>
    <w:p>
      <w:r>
        <w:t xml:space="preserve"/>
      </w:r>
    </w:p>
    <w:p>
      <w:r>
        <w:t xml:space="preserve"> SECTION 2: Hazards identification</w:t>
      </w:r>
    </w:p>
    <w:p>
      <w:r>
        <w:t xml:space="preserve"> 2.1.    Classification of the substance or mixture</w:t>
      </w:r>
    </w:p>
    <w:p>
      <w:r>
        <w:t xml:space="preserve"/>
      </w:r>
    </w:p>
    <w:p>
      <w:r>
        <w:t xml:space="preserve"> GHS Classification</w:t>
      </w:r>
    </w:p>
    <w:p>
      <w:r>
        <w:t xml:space="preserve"> Skin Corrosion 1A</w:t>
      </w:r>
    </w:p>
    <w:p>
      <w:r>
        <w:t xml:space="preserve"> Serious Eye Damage 1</w:t>
      </w:r>
    </w:p>
    <w:p>
      <w:r>
        <w:t xml:space="preserve"> Health Hazards Not Otherwise Classified</w:t>
      </w:r>
    </w:p>
    <w:p>
      <w:r>
        <w:t xml:space="preserve"/>
      </w:r>
    </w:p>
    <w:p>
      <w:r>
        <w:t xml:space="preserve"> 2.2.    Label elements</w:t>
      </w:r>
    </w:p>
    <w:p>
      <w:r>
        <w:t xml:space="preserve"/>
      </w:r>
    </w:p>
    <w:p>
      <w:r>
        <w:t xml:space="preserve"> GHS Classification</w:t>
      </w:r>
    </w:p>
    <w:p>
      <w:r>
        <w:t xml:space="preserve"> Hazard pictograms (GHS)                       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GHS05</w:t>
      </w:r>
    </w:p>
    <w:p>
      <w:r>
        <w:t xml:space="preserve"> Signal word (GHS)                                  : Danger</w:t>
      </w:r>
    </w:p>
    <w:p>
      <w:r>
        <w:t xml:space="preserve"> Hazard statements (GHS)                       : Causes severe skin burns and eye damage. Causes severe damage to the</w:t>
      </w:r>
    </w:p>
    <w:p>
      <w:r>
        <w:t xml:space="preserve">                                            respiratory tract.</w:t>
      </w:r>
    </w:p>
    <w:p>
      <w:r>
        <w:t xml:space="preserve"> Precautionary statements (GHS)            : Do not breathe dust/mist. Wash hands thoroughly after handling. Wear</w:t>
      </w:r>
    </w:p>
    <w:p>
      <w:r>
        <w:t xml:space="preserve">                                            protective gloves/protective clothing/eye protection/face protection. If</w:t>
      </w:r>
    </w:p>
    <w:p>
      <w:r>
        <w:t xml:space="preserve">                                       swallowed: rinse mouth. Do NOT induce vomiting. Immediately call a poison</w:t>
      </w:r>
    </w:p>
    <w:p>
      <w:r>
        <w:t xml:space="preserve">                                            center/doctor. If on skin (or hair): Take off immediately all contaminated</w:t>
      </w:r>
    </w:p>
    <w:p>
      <w:r>
        <w:t xml:space="preserve">                                              clothing. Rinse skin with water/shower. Wash contaminated clothing before</w:t>
      </w:r>
    </w:p>
    <w:p>
      <w:r>
        <w:t xml:space="preserve">                                         reuse. Immediately call a poison center/doctor. If inhaled: Remove person</w:t>
      </w:r>
    </w:p>
    <w:p>
      <w:r>
        <w:t xml:space="preserve">                                              to fresh air and keep comfortable for breathing. Immediately call a poison</w:t>
      </w:r>
    </w:p>
    <w:p>
      <w:r>
        <w:t xml:space="preserve">                                            center/doctor. If in eyes: Rinse cautiously with water for several minutes.</w:t>
      </w:r>
    </w:p>
    <w:p>
      <w:r>
        <w:t xml:space="preserve">                               Remove contact lenses, if present and easy to do. Continue rinsing.</w:t>
      </w:r>
    </w:p>
    <w:p>
      <w:r>
        <w:t xml:space="preserve">                                       Immediately call a poison center/doctor. Store locked up. Dispose of</w:t>
      </w:r>
    </w:p>
    <w:p>
      <w:r>
        <w:t xml:space="preserve">                                          contents/container in accordance with local/ regional/national/international</w:t>
      </w:r>
    </w:p>
    <w:p>
      <w:r>
        <w:t xml:space="preserve">                                            regulations.</w:t>
      </w:r>
    </w:p>
    <w:p>
      <w:r>
        <w:t xml:space="preserve"/>
      </w:r>
    </w:p>
    <w:p>
      <w:r>
        <w:t xml:space="preserve"/>
      </w:r>
    </w:p>
    <w:p>
      <w:r>
        <w:t xml:space="preserve"> 2016-01-21                         EN (English)                                                 1/7</w:t>
      </w:r>
    </w:p>
    <w:p>
      <w:r>
        <w:rPr>
          <w:b/>
        </w:rPr>
        <w:t xml:space="preserve">Page 2</w:t>
      </w:r>
    </w:p>
    <w:p>
      <w:r>
        <w:t xml:space="preserve">CASS</w:t>
      </w:r>
    </w:p>
    <w:p>
      <w:r>
        <w:t xml:space="preserve">Safety Data Sheet</w:t>
      </w:r>
    </w:p>
    <w:p>
      <w:r>
        <w:t xml:space="preserve">according to the Hazard Communication Standard (CFR29 1910.1200) HazCom 2012 and the Hazardous Products Regulations (HPR) WHMIS 2015</w:t>
      </w:r>
    </w:p>
    <w:p>
      <w:r>
        <w:t xml:space="preserve"/>
      </w:r>
    </w:p>
    <w:p>
      <w:r>
        <w:t xml:space="preserve"> 2.3.    Other hazards</w:t>
      </w:r>
    </w:p>
    <w:p>
      <w:r>
        <w:t xml:space="preserve"> No additional information available</w:t>
      </w:r>
    </w:p>
    <w:p>
      <w:r>
        <w:t xml:space="preserve"> 2.4.   Unknown acute toxicity (GHS)</w:t>
      </w:r>
    </w:p>
    <w:p>
      <w:r>
        <w:t xml:space="preserve"> Not applicable</w:t>
      </w:r>
    </w:p>
    <w:p>
      <w:r>
        <w:t xml:space="preserve"/>
      </w:r>
    </w:p>
    <w:p>
      <w:r>
        <w:t xml:space="preserve"> SECTION 3: Composition/information on ingredients</w:t>
      </w:r>
    </w:p>
    <w:p>
      <w:r>
        <w:t xml:space="preserve"> 3.1.   Substance</w:t>
      </w:r>
    </w:p>
    <w:p>
      <w:r>
        <w:t xml:space="preserve"> Not applicable</w:t>
      </w:r>
    </w:p>
    <w:p>
      <w:r>
        <w:t xml:space="preserve"> 3.2.    Mixture</w:t>
      </w:r>
    </w:p>
    <w:p>
      <w:r>
        <w:t xml:space="preserve"/>
      </w:r>
    </w:p>
    <w:p>
      <w:r>
        <w:t xml:space="preserve">  Name                                                         Product identifier       %</w:t>
      </w:r>
    </w:p>
    <w:p>
      <w:r>
        <w:t xml:space="preserve">   Nitric acid                                                (CAS No) 7697-37-2           0.2</w:t>
      </w:r>
    </w:p>
    <w:p>
      <w:r>
        <w:t xml:space="preserve"/>
      </w:r>
    </w:p>
    <w:p>
      <w:r>
        <w:t xml:space="preserve"> SECTION 4: First aid measures</w:t>
      </w:r>
    </w:p>
    <w:p>
      <w:r>
        <w:t xml:space="preserve"> 4.1.    Description of first aid measures</w:t>
      </w:r>
    </w:p>
    <w:p>
      <w:r>
        <w:t xml:space="preserve"> First-aid measures after inhalation          :  If inhaled and if breathing is difficult, remove victim to fresh air and keep at</w:t>
      </w:r>
    </w:p>
    <w:p>
      <w:r>
        <w:t xml:space="preserve">                                              rest in a position comfortable for breathing. Immediately call a POISON</w:t>
      </w:r>
    </w:p>
    <w:p>
      <w:r>
        <w:t xml:space="preserve">                            CENTER or doctor/physician.</w:t>
      </w:r>
    </w:p>
    <w:p>
      <w:r>
        <w:t xml:space="preserve"> First-aid measures after skin contact      : IF ON SKIN (or hair): Remove/Take off immediately all contaminated</w:t>
      </w:r>
    </w:p>
    <w:p>
      <w:r>
        <w:t xml:space="preserve">                                              clothing. Rinse skin with water/shower. Wash contaminated clothing before</w:t>
      </w:r>
    </w:p>
    <w:p>
      <w:r>
        <w:t xml:space="preserve">                                         reuse. Immediately call a POISON CENTER or doctor/physician.</w:t>
      </w:r>
    </w:p>
    <w:p>
      <w:r>
        <w:t xml:space="preserve"> First-aid measures after eye contact       : In case of contact, immediately flush eyes with plenty of water for at least 15</w:t>
      </w:r>
    </w:p>
    <w:p>
      <w:r>
        <w:t xml:space="preserve">                                        minutes. If easy to do, remove contact lenses, if worn. Get medical attention</w:t>
      </w:r>
    </w:p>
    <w:p>
      <w:r>
        <w:t xml:space="preserve">                                         immediately.</w:t>
      </w:r>
    </w:p>
    <w:p>
      <w:r>
        <w:t xml:space="preserve"> First-aid measures after ingestion           :  If swallowed, do NOT induce vomiting unless directed to do so by medical</w:t>
      </w:r>
    </w:p>
    <w:p>
      <w:r>
        <w:t xml:space="preserve">                                         personnel. Never give anything by mouth to an unconscious person.</w:t>
      </w:r>
    </w:p>
    <w:p>
      <w:r>
        <w:t xml:space="preserve">                                       Immediately call a POISON CENTER or doctor/physician.</w:t>
      </w:r>
    </w:p>
    <w:p>
      <w:r>
        <w:t xml:space="preserve"/>
      </w:r>
    </w:p>
    <w:p>
      <w:r>
        <w:t xml:space="preserve"> 4.2.   Most important symptoms and effects, both acute and delayed</w:t>
      </w:r>
    </w:p>
    <w:p>
      <w:r>
        <w:t xml:space="preserve"> Symptoms/injuries after inhalation          : Causes severe damage to the respiratory tract.</w:t>
      </w:r>
    </w:p>
    <w:p>
      <w:r>
        <w:t xml:space="preserve"> Symptoms/injuries after skin contact      : Causes severe burns. Symptoms may include redness, drying, defatting and</w:t>
      </w:r>
    </w:p>
    <w:p>
      <w:r>
        <w:t xml:space="preserve">                                         cracking of the skin.</w:t>
      </w:r>
    </w:p>
    <w:p>
      <w:r>
        <w:t xml:space="preserve"> Symptoms/injuries after eye contact       : Causes serious eye damage. Symptoms may include discomfort or pain,</w:t>
      </w:r>
    </w:p>
    <w:p>
      <w:r>
        <w:t xml:space="preserve">                                     excess blinking and tear production, with marked redness and swelling of</w:t>
      </w:r>
    </w:p>
    <w:p>
      <w:r>
        <w:t xml:space="preserve">                                         the conjunctiva. May cause burns.</w:t>
      </w:r>
    </w:p>
    <w:p>
      <w:r>
        <w:t xml:space="preserve"> Symptoms/injuries after ingestion           : May be harmful if swallowed. May cause burns or irritation of the linings of</w:t>
      </w:r>
    </w:p>
    <w:p>
      <w:r>
        <w:t xml:space="preserve">                                         the mouth, throat, and gastrointestinal tract. May cause stomach distress,</w:t>
      </w:r>
    </w:p>
    <w:p>
      <w:r>
        <w:t xml:space="preserve">                                   nausea or vomiting.</w:t>
      </w:r>
    </w:p>
    <w:p>
      <w:r>
        <w:t xml:space="preserve"/>
      </w:r>
    </w:p>
    <w:p>
      <w:r>
        <w:t xml:space="preserve"> 4.3.    Indication of any immediate medical attention and special treatment needed</w:t>
      </w:r>
    </w:p>
    <w:p>
      <w:r>
        <w:t xml:space="preserve"> Symptoms may not appear immediately. In case of accident or if you feel unwell, seek medical advice immediately (show the</w:t>
      </w:r>
    </w:p>
    <w:p>
      <w:r>
        <w:t xml:space="preserve"> label or SDS where possible).</w:t>
      </w:r>
    </w:p>
    <w:p>
      <w:r>
        <w:t xml:space="preserve"/>
      </w:r>
    </w:p>
    <w:p>
      <w:r>
        <w:t xml:space="preserve"> SECTION 5: Firefighting measures</w:t>
      </w:r>
    </w:p>
    <w:p>
      <w:r>
        <w:t xml:space="preserve"> 5.1.    Extinguishing media</w:t>
      </w:r>
    </w:p>
    <w:p>
      <w:r>
        <w:t xml:space="preserve"> Suitable extinguishing media                  : Treat for surrounding material.</w:t>
      </w:r>
    </w:p>
    <w:p>
      <w:r>
        <w:t xml:space="preserve"> Unsuitable extinguishing media              : None known.</w:t>
      </w:r>
    </w:p>
    <w:p>
      <w:r>
        <w:t xml:space="preserve"/>
      </w:r>
    </w:p>
    <w:p>
      <w:r>
        <w:t xml:space="preserve"> 5.2.    Special hazards arising from the substance or mixture</w:t>
      </w:r>
    </w:p>
    <w:p>
      <w:r>
        <w:t xml:space="preserve"> Fire hazard                                              : Products of combustion may include, and are not limited to: oxides of</w:t>
      </w:r>
    </w:p>
    <w:p>
      <w:r>
        <w:t xml:space="preserve">                                        carbon.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2016-01-21                           EN (English)                                              2/7</w:t>
      </w:r>
    </w:p>
    <w:p>
      <w:r>
        <w:rPr>
          <w:b/>
        </w:rPr>
        <w:t xml:space="preserve">Page 3</w:t>
      </w:r>
    </w:p>
    <w:p>
      <w:r>
        <w:t xml:space="preserve">CASS</w:t>
      </w:r>
    </w:p>
    <w:p>
      <w:r>
        <w:t xml:space="preserve">Safety Data Sheet</w:t>
      </w:r>
    </w:p>
    <w:p>
      <w:r>
        <w:t xml:space="preserve">according to the Hazard Communication Standard (CFR29 1910.1200) HazCom 2012 and the Hazardous Products Regulations (HPR) WHMIS 2015</w:t>
      </w:r>
    </w:p>
    <w:p>
      <w:r>
        <w:t xml:space="preserve"/>
      </w:r>
    </w:p>
    <w:p>
      <w:r>
        <w:t xml:space="preserve"> 5.3.   Advice for firefighters</w:t>
      </w:r>
    </w:p>
    <w:p>
      <w:r>
        <w:t xml:space="preserve"> Firefighting instructions                           : Use water spray to keep fire-exposed containers cool. For large fires, flood</w:t>
      </w:r>
    </w:p>
    <w:p>
      <w:r>
        <w:t xml:space="preserve">                                                       fire area with large quantities of water, while knocking down vapours with</w:t>
      </w:r>
    </w:p>
    <w:p>
      <w:r>
        <w:t xml:space="preserve">                                       water fog.</w:t>
      </w:r>
    </w:p>
    <w:p>
      <w:r>
        <w:t xml:space="preserve"> Protection during firefighting                   : Keep upwind of fire. Wear full fire fighting turn-out gear (full Bunker gear)</w:t>
      </w:r>
    </w:p>
    <w:p>
      <w:r>
        <w:t xml:space="preserve">                                   and respiratory protection (SCBA).</w:t>
      </w:r>
    </w:p>
    <w:p>
      <w:r>
        <w:t xml:space="preserve"/>
      </w:r>
    </w:p>
    <w:p>
      <w:r>
        <w:t xml:space="preserve"> SECTION 6: Accidental release measures</w:t>
      </w:r>
    </w:p>
    <w:p>
      <w:r>
        <w:t xml:space="preserve"> 6.1.    Personal precautions, protective equipment and emergency procedures</w:t>
      </w:r>
    </w:p>
    <w:p>
      <w:r>
        <w:t xml:space="preserve"> General measures                                  : Use personal protection recommended in Section 8. Isolate the hazard area</w:t>
      </w:r>
    </w:p>
    <w:p>
      <w:r>
        <w:t xml:space="preserve">                                   and deny entry to unnecessary and unprotected personnel.</w:t>
      </w:r>
    </w:p>
    <w:p>
      <w:r>
        <w:t xml:space="preserve"/>
      </w:r>
    </w:p>
    <w:p>
      <w:r>
        <w:t xml:space="preserve"> 6.2.   Methods and material for containment and cleaning up</w:t>
      </w:r>
    </w:p>
    <w:p>
      <w:r>
        <w:t xml:space="preserve"> For containment                                      : Contain spill and neutralize with sodium bicarbonate and flush with water.</w:t>
      </w:r>
    </w:p>
    <w:p>
      <w:r>
        <w:t xml:space="preserve">                              Do not wash un-neutralized product into sewers or waterways. If on site</w:t>
      </w:r>
    </w:p>
    <w:p>
      <w:r>
        <w:t xml:space="preserve">                                             neutralization is not possible, absorb spill with inert material (e.g. sand,</w:t>
      </w:r>
    </w:p>
    <w:p>
      <w:r>
        <w:t xml:space="preserve">                                              vermiculite), then place in a suitable container.</w:t>
      </w:r>
    </w:p>
    <w:p>
      <w:r>
        <w:t xml:space="preserve"> Methods for cleaning up                          : Scoop up material and place in a disposal container. Provide ventilation.</w:t>
      </w:r>
    </w:p>
    <w:p>
      <w:r>
        <w:t xml:space="preserve"/>
      </w:r>
    </w:p>
    <w:p>
      <w:r>
        <w:t xml:space="preserve"> 6.3.    Reference to other sections</w:t>
      </w:r>
    </w:p>
    <w:p>
      <w:r>
        <w:t xml:space="preserve"> See section 8 for further information on protective clothing and equipment and section 13 for advice on waste disposal.</w:t>
      </w:r>
    </w:p>
    <w:p>
      <w:r>
        <w:t xml:space="preserve"/>
      </w:r>
    </w:p>
    <w:p>
      <w:r>
        <w:t xml:space="preserve"> SECTION 7: Handling and storage</w:t>
      </w:r>
    </w:p>
    <w:p>
      <w:r>
        <w:t xml:space="preserve"> 7.1.    Precautions for safe handling</w:t>
      </w:r>
    </w:p>
    <w:p>
      <w:r>
        <w:t xml:space="preserve"> Precautions for safe handling                 : Do not get in eyes, on skin, or on clothing. Do not breathe</w:t>
      </w:r>
    </w:p>
    <w:p>
      <w:r>
        <w:t xml:space="preserve">                                         dust/fume/gas/mist/vapours/spray. Do not swallow. Handle and open</w:t>
      </w:r>
    </w:p>
    <w:p>
      <w:r>
        <w:t xml:space="preserve">                                          container with care. Do not eat, drink or smoke when using this product. Use</w:t>
      </w:r>
    </w:p>
    <w:p>
      <w:r>
        <w:t xml:space="preserve">                                         only in well-ventilated areas.</w:t>
      </w:r>
    </w:p>
    <w:p>
      <w:r>
        <w:t xml:space="preserve"> Hygiene measures                                  : Launder contaminated clothing before reuse. Wash hands before eating,</w:t>
      </w:r>
    </w:p>
    <w:p>
      <w:r>
        <w:t xml:space="preserve">                                              drinking, or smoking.</w:t>
      </w:r>
    </w:p>
    <w:p>
      <w:r>
        <w:t xml:space="preserve"/>
      </w:r>
    </w:p>
    <w:p>
      <w:r>
        <w:t xml:space="preserve"> 7.2.    Conditions for safe storage, including any incompatibilities</w:t>
      </w:r>
    </w:p>
    <w:p>
      <w:r>
        <w:t xml:space="preserve"> Storage conditions                                  : Keep out of the reach of children. Keep container tightly closed and in a</w:t>
      </w:r>
    </w:p>
    <w:p>
      <w:r>
        <w:t xml:space="preserve">                                             well-ventilated place. Do not store at temperatures above 49 °C / 120 °F.</w:t>
      </w:r>
    </w:p>
    <w:p>
      <w:r>
        <w:t xml:space="preserve">                                        Store locked up.</w:t>
      </w:r>
    </w:p>
    <w:p>
      <w:r>
        <w:t xml:space="preserve"/>
      </w:r>
    </w:p>
    <w:p>
      <w:r>
        <w:t xml:space="preserve"> SECTION 8: Exposure controls/personal protection</w:t>
      </w:r>
    </w:p>
    <w:p>
      <w:r>
        <w:t xml:space="preserve"> 8.1.    Control parameters</w:t>
      </w:r>
    </w:p>
    <w:p>
      <w:r>
        <w:t xml:space="preserve">   Nitric acid (7697-37-2)</w:t>
      </w:r>
    </w:p>
    <w:p>
      <w:r>
        <w:t xml:space="preserve">  ACGIH             ACGIH TWA (ppm)                      2 ppm</w:t>
      </w:r>
    </w:p>
    <w:p>
      <w:r>
        <w:t xml:space="preserve"/>
      </w:r>
    </w:p>
    <w:p>
      <w:r>
        <w:t xml:space="preserve">  ACGIH             ACGIH STEL (ppm)                     4 ppm</w:t>
      </w:r>
    </w:p>
    <w:p>
      <w:r>
        <w:t xml:space="preserve"/>
      </w:r>
    </w:p>
    <w:p>
      <w:r>
        <w:t xml:space="preserve">  OSHA            OSHA PEL (TWA) (mg/m³)                5 mg/m³</w:t>
      </w:r>
    </w:p>
    <w:p>
      <w:r>
        <w:t xml:space="preserve"/>
      </w:r>
    </w:p>
    <w:p>
      <w:r>
        <w:t xml:space="preserve">  OSHA            OSHA PEL (TWA) (ppm)                 2 ppm</w:t>
      </w:r>
    </w:p>
    <w:p>
      <w:r>
        <w:t xml:space="preserve"/>
      </w:r>
    </w:p>
    <w:p>
      <w:r>
        <w:t xml:space="preserve">  IDLH             US IDLH (ppm)                         25 ppm</w:t>
      </w:r>
    </w:p>
    <w:p>
      <w:r>
        <w:t xml:space="preserve"/>
      </w:r>
    </w:p>
    <w:p>
      <w:r>
        <w:t xml:space="preserve">  NIOSH             NIOSH REL (TWA) (mg/m³)               5 mg/m³</w:t>
      </w:r>
    </w:p>
    <w:p>
      <w:r>
        <w:t xml:space="preserve"/>
      </w:r>
    </w:p>
    <w:p>
      <w:r>
        <w:t xml:space="preserve">  NIOSH             NIOSH REL (TWA) (ppm)                2 ppm</w:t>
      </w:r>
    </w:p>
    <w:p>
      <w:r>
        <w:t xml:space="preserve"/>
      </w:r>
    </w:p>
    <w:p>
      <w:r>
        <w:t xml:space="preserve">  NIOSH             NIOSH REL (STEL) (mg/m³)              10 mg/m³</w:t>
      </w:r>
    </w:p>
    <w:p>
      <w:r>
        <w:t xml:space="preserve"/>
      </w:r>
    </w:p>
    <w:p>
      <w:r>
        <w:t xml:space="preserve">  NIOSH             NIOSH REL (STEL) (ppm)                4 ppm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2016-01-21                           EN (English)                                              3/7</w:t>
      </w:r>
    </w:p>
    <w:p>
      <w:r>
        <w:rPr>
          <w:b/>
        </w:rPr>
        <w:t xml:space="preserve">Page 4</w:t>
      </w:r>
    </w:p>
    <w:p>
      <w:r>
        <w:t xml:space="preserve">CASS</w:t>
      </w:r>
    </w:p>
    <w:p>
      <w:r>
        <w:t xml:space="preserve">Safety Data Sheet</w:t>
      </w:r>
    </w:p>
    <w:p>
      <w:r>
        <w:t xml:space="preserve">according to the Hazard Communication Standard (CFR29 1910.1200) HazCom 2012 and the Hazardous Products Regulations (HPR) WHMIS 2015</w:t>
      </w:r>
    </w:p>
    <w:p>
      <w:r>
        <w:t xml:space="preserve"/>
      </w:r>
    </w:p>
    <w:p>
      <w:r>
        <w:t xml:space="preserve"> 8.2.   Exposure controls</w:t>
      </w:r>
    </w:p>
    <w:p>
      <w:r>
        <w:t xml:space="preserve"> Appropriate engineering controls            :  Use ventilation adequate to keep exposures (airborne levels of dust, fume,</w:t>
      </w:r>
    </w:p>
    <w:p>
      <w:r>
        <w:t xml:space="preserve">                                          vapor, etc.) below recommended exposure limits.</w:t>
      </w:r>
    </w:p>
    <w:p>
      <w:r>
        <w:t xml:space="preserve"> Hand protection                                       :  Wear chemically resistant protective gloves.</w:t>
      </w:r>
    </w:p>
    <w:p>
      <w:r>
        <w:t xml:space="preserve"> Eye protection                                         :  Wear approved eye protection (properly fitted dust- or splash-proof</w:t>
      </w:r>
    </w:p>
    <w:p>
      <w:r>
        <w:t xml:space="preserve">                                        chemical safety goggles) and face protection (face shield).</w:t>
      </w:r>
    </w:p>
    <w:p>
      <w:r>
        <w:t xml:space="preserve"> Skin and body protection                        :  Wear suitable protective clothing.</w:t>
      </w:r>
    </w:p>
    <w:p>
      <w:r>
        <w:t xml:space="preserve"> Respiratory protection                             :   In case of insufficient ventilation, wear suitable respiratory equipment.</w:t>
      </w:r>
    </w:p>
    <w:p>
      <w:r>
        <w:t xml:space="preserve">                                           Respirator selection must be based on known or anticipated exposure</w:t>
      </w:r>
    </w:p>
    <w:p>
      <w:r>
        <w:t xml:space="preserve">                                                 levels, the hazards of the product and the safe working limits of the</w:t>
      </w:r>
    </w:p>
    <w:p>
      <w:r>
        <w:t xml:space="preserve">                                          selected respirator.</w:t>
      </w:r>
    </w:p>
    <w:p>
      <w:r>
        <w:t xml:space="preserve"> Environmental exposure controls            :  Maintain levels below Community environmental protection thresholds.</w:t>
      </w:r>
    </w:p>
    <w:p>
      <w:r>
        <w:t xml:space="preserve"> Other information                                    :  Do not eat, smoke or drink where material is handled, processed or stored.</w:t>
      </w:r>
    </w:p>
    <w:p>
      <w:r>
        <w:t xml:space="preserve">                               Wash hands carefully before eating or smoking. Handle according to</w:t>
      </w:r>
    </w:p>
    <w:p>
      <w:r>
        <w:t xml:space="preserve">                                            established industrial hygiene and safety practices.</w:t>
      </w:r>
    </w:p>
    <w:p>
      <w:r>
        <w:t xml:space="preserve"/>
      </w:r>
    </w:p>
    <w:p>
      <w:r>
        <w:t xml:space="preserve"> SECTION 9: Physical and chemical properties</w:t>
      </w:r>
    </w:p>
    <w:p>
      <w:r>
        <w:t xml:space="preserve"> 9.1.    Information on basic physical and chemical properties</w:t>
      </w:r>
    </w:p>
    <w:p>
      <w:r>
        <w:t xml:space="preserve"> Physical state                                                      :  Liquid</w:t>
      </w:r>
    </w:p>
    <w:p>
      <w:r>
        <w:t xml:space="preserve"> Appearance                                                         :  Clear colourless liquid</w:t>
      </w:r>
    </w:p>
    <w:p>
      <w:r>
        <w:t xml:space="preserve"> Colour                                                                  :  Colourless</w:t>
      </w:r>
    </w:p>
    <w:p>
      <w:r>
        <w:t xml:space="preserve"> Odour                                                                   :  Odourless</w:t>
      </w:r>
    </w:p>
    <w:p>
      <w:r>
        <w:t xml:space="preserve"> Odour threshold                                                   :  No data available</w:t>
      </w:r>
    </w:p>
    <w:p>
      <w:r>
        <w:t xml:space="preserve"> pH                                                                        :  &lt; 2</w:t>
      </w:r>
    </w:p>
    <w:p>
      <w:r>
        <w:t xml:space="preserve"> Melting point                                                        :  No data available</w:t>
      </w:r>
    </w:p>
    <w:p>
      <w:r>
        <w:t xml:space="preserve"> Freezing point                                                      :  No data available</w:t>
      </w:r>
    </w:p>
    <w:p>
      <w:r>
        <w:t xml:space="preserve"> Boiling point                                                         :  No data available</w:t>
      </w:r>
    </w:p>
    <w:p>
      <w:r>
        <w:t xml:space="preserve"> Flash point                                                           :  No data available</w:t>
      </w:r>
    </w:p>
    <w:p>
      <w:r>
        <w:t xml:space="preserve"> Relative evaporation rate (butylacetate=1)         :  No data available</w:t>
      </w:r>
    </w:p>
    <w:p>
      <w:r>
        <w:t xml:space="preserve"> Flammability (solid, gas)                                      :  Not flammable</w:t>
      </w:r>
    </w:p>
    <w:p>
      <w:r>
        <w:t xml:space="preserve"> Explosive limits                                                    :  No data available</w:t>
      </w:r>
    </w:p>
    <w:p>
      <w:r>
        <w:t xml:space="preserve"> Explosive properties                                            :  No data available</w:t>
      </w:r>
    </w:p>
    <w:p>
      <w:r>
        <w:t xml:space="preserve"> Oxidising properties                                             :  No data available</w:t>
      </w:r>
    </w:p>
    <w:p>
      <w:r>
        <w:t xml:space="preserve"> Vapour pressure                                                  :  No data available</w:t>
      </w:r>
    </w:p>
    <w:p>
      <w:r>
        <w:t xml:space="preserve"> Relative density                                                   :  No data available</w:t>
      </w:r>
    </w:p>
    <w:p>
      <w:r>
        <w:t xml:space="preserve"> Relative vapour density at 20 °C                         :  No data available</w:t>
      </w:r>
    </w:p>
    <w:p>
      <w:r>
        <w:t xml:space="preserve"> Solubility                                                              :  No data available</w:t>
      </w:r>
    </w:p>
    <w:p>
      <w:r>
        <w:t xml:space="preserve"> Partition coefficient: n-octanol/water                   :  No data available</w:t>
      </w:r>
    </w:p>
    <w:p>
      <w:r>
        <w:t xml:space="preserve"> Auto-ignition temperature                                    :  No data available</w:t>
      </w:r>
    </w:p>
    <w:p>
      <w:r>
        <w:t xml:space="preserve"> Decomposition temperature                                :  No data available</w:t>
      </w:r>
    </w:p>
    <w:p>
      <w:r>
        <w:t xml:space="preserve"> Viscosity                                                              :  No data available</w:t>
      </w:r>
    </w:p>
    <w:p>
      <w:r>
        <w:t xml:space="preserve"> Viscosity, kinematic                                             :  No data available</w:t>
      </w:r>
    </w:p>
    <w:p>
      <w:r>
        <w:t xml:space="preserve"> Viscosity, dynamic                                               :  No data available</w:t>
      </w:r>
    </w:p>
    <w:p>
      <w:r>
        <w:t xml:space="preserve"/>
      </w:r>
    </w:p>
    <w:p>
      <w:r>
        <w:t xml:space="preserve"> 9.2.    Other information</w:t>
      </w:r>
    </w:p>
    <w:p>
      <w:r>
        <w:t xml:space="preserve"> No additional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2016-01-21                           EN (English)                                              4/7</w:t>
      </w:r>
    </w:p>
    <w:p>
      <w:r>
        <w:rPr>
          <w:b/>
        </w:rPr>
        <w:t xml:space="preserve">Page 5</w:t>
      </w:r>
    </w:p>
    <w:p>
      <w:r>
        <w:t xml:space="preserve">CASS</w:t>
      </w:r>
    </w:p>
    <w:p>
      <w:r>
        <w:t xml:space="preserve">Safety Data Sheet</w:t>
      </w:r>
    </w:p>
    <w:p>
      <w:r>
        <w:t xml:space="preserve">according to the Hazard Communication Standard (CFR29 1910.1200) HazCom 2012 and the Hazardous Products Regulations (HPR) WHMIS 2015</w:t>
      </w:r>
    </w:p>
    <w:p>
      <w:r>
        <w:t xml:space="preserve"/>
      </w:r>
    </w:p>
    <w:p>
      <w:r>
        <w:t xml:space="preserve"> SECTION 10: Stability and reactivity</w:t>
      </w:r>
    </w:p>
    <w:p>
      <w:r>
        <w:t xml:space="preserve"> 10.1.   Reactivity</w:t>
      </w:r>
    </w:p>
    <w:p>
      <w:r>
        <w:t xml:space="preserve"> No dangerous reaction known under conditions of normal use.</w:t>
      </w:r>
    </w:p>
    <w:p>
      <w:r>
        <w:t xml:space="preserve"> 10.2.  Chemical stability</w:t>
      </w:r>
    </w:p>
    <w:p>
      <w:r>
        <w:t xml:space="preserve"> Stable under normal storage conditions.</w:t>
      </w:r>
    </w:p>
    <w:p>
      <w:r>
        <w:t xml:space="preserve"> 10.3.   Possibility of hazardous reactions</w:t>
      </w:r>
    </w:p>
    <w:p>
      <w:r>
        <w:t xml:space="preserve"> No dangerous reaction known under conditions of normal use.</w:t>
      </w:r>
    </w:p>
    <w:p>
      <w:r>
        <w:t xml:space="preserve"> 10.4.   Conditions to avoid</w:t>
      </w:r>
    </w:p>
    <w:p>
      <w:r>
        <w:t xml:space="preserve"> Heat. Incompatible materials.</w:t>
      </w:r>
    </w:p>
    <w:p>
      <w:r>
        <w:t xml:space="preserve"> 10.5.   Incompatible materials</w:t>
      </w:r>
    </w:p>
    <w:p>
      <w:r>
        <w:t xml:space="preserve"> None known.</w:t>
      </w:r>
    </w:p>
    <w:p>
      <w:r>
        <w:t xml:space="preserve"> 10.6.  Hazardous decomposition products</w:t>
      </w:r>
    </w:p>
    <w:p>
      <w:r>
        <w:t xml:space="preserve"> May include, and are not limited to: oxides of carbon.</w:t>
      </w:r>
    </w:p>
    <w:p>
      <w:r>
        <w:t xml:space="preserve"/>
      </w:r>
    </w:p>
    <w:p>
      <w:r>
        <w:t xml:space="preserve"> SECTION 11: Toxicological information</w:t>
      </w:r>
    </w:p>
    <w:p>
      <w:r>
        <w:t xml:space="preserve"> 11.1.   Information on toxicological effects</w:t>
      </w:r>
    </w:p>
    <w:p>
      <w:r>
        <w:t xml:space="preserve"> Acute toxicity                                           : Not classified.</w:t>
      </w:r>
    </w:p>
    <w:p>
      <w:r>
        <w:t xml:space="preserve"/>
      </w:r>
    </w:p>
    <w:p>
      <w:r>
        <w:t xml:space="preserve">  CASS</w:t>
      </w:r>
    </w:p>
    <w:p>
      <w:r>
        <w:t xml:space="preserve">  LD50 oral rat                   No data available</w:t>
      </w:r>
    </w:p>
    <w:p>
      <w:r>
        <w:t xml:space="preserve"/>
      </w:r>
    </w:p>
    <w:p>
      <w:r>
        <w:t xml:space="preserve">  LD50 dermal rabbit               No data available</w:t>
      </w:r>
    </w:p>
    <w:p>
      <w:r>
        <w:t xml:space="preserve"/>
      </w:r>
    </w:p>
    <w:p>
      <w:r>
        <w:t xml:space="preserve">  LC50 inhalation rat               No data available</w:t>
      </w:r>
    </w:p>
    <w:p>
      <w:r>
        <w:t xml:space="preserve"/>
      </w:r>
    </w:p>
    <w:p>
      <w:r>
        <w:t xml:space="preserve">   Nitric acid (7697-37-2)</w:t>
      </w:r>
    </w:p>
    <w:p>
      <w:r>
        <w:t xml:space="preserve">  LC50 inhalation rat                 67 ppm/4h</w:t>
      </w:r>
    </w:p>
    <w:p>
      <w:r>
        <w:t xml:space="preserve"> Skin corrosion/irritation                           : Causes severe skin burns</w:t>
      </w:r>
    </w:p>
    <w:p>
      <w:r>
        <w:t xml:space="preserve"> Serious eye damage/irritation                 : Causes serious eye damage.</w:t>
      </w:r>
    </w:p>
    <w:p>
      <w:r>
        <w:t xml:space="preserve"> Respiratory or skin sensitisation             : Based on available data, the classification criteria are not met</w:t>
      </w:r>
    </w:p>
    <w:p>
      <w:r>
        <w:t xml:space="preserve"> Germ cell mutagenicity                           : Based on available data, the classification criteria are not met</w:t>
      </w:r>
    </w:p>
    <w:p>
      <w:r>
        <w:t xml:space="preserve"> Carcinogenicity                                       : Based on available data, the classification criteria are not met</w:t>
      </w:r>
    </w:p>
    <w:p>
      <w:r>
        <w:t xml:space="preserve"> Reproductive toxicity                               : Based on available data, the classification criteria are not met</w:t>
      </w:r>
    </w:p>
    <w:p>
      <w:r>
        <w:t xml:space="preserve"> Specific target organ toxicity (single       : Based on available data, the classification criteria are not met</w:t>
      </w:r>
    </w:p>
    <w:p>
      <w:r>
        <w:t xml:space="preserve"> exposure)</w:t>
      </w:r>
    </w:p>
    <w:p>
      <w:r>
        <w:t xml:space="preserve"> Specific target organ toxicity (repeated    : Based on available data, the classification criteria are not met</w:t>
      </w:r>
    </w:p>
    <w:p>
      <w:r>
        <w:t xml:space="preserve"> exposure)</w:t>
      </w:r>
    </w:p>
    <w:p>
      <w:r>
        <w:t xml:space="preserve"> Aspiration hazard                                    : Based on available data, the classification criteria are not met</w:t>
      </w:r>
    </w:p>
    <w:p>
      <w:r>
        <w:t xml:space="preserve"/>
      </w:r>
    </w:p>
    <w:p>
      <w:r>
        <w:t xml:space="preserve"> Symptoms/injuries after inhalation          : Causes severe damage to the respiratory tract.</w:t>
      </w:r>
    </w:p>
    <w:p>
      <w:r>
        <w:t xml:space="preserve"> Symptoms/injuries after skin contact      : Causes severe burns. Symptoms may include redness, drying, defatting and</w:t>
      </w:r>
    </w:p>
    <w:p>
      <w:r>
        <w:t xml:space="preserve">                                         cracking of the skin.</w:t>
      </w:r>
    </w:p>
    <w:p>
      <w:r>
        <w:t xml:space="preserve"> Symptoms/injuries after eye contact       : Causes serious eye damage. Symptoms may include discomfort or pain,</w:t>
      </w:r>
    </w:p>
    <w:p>
      <w:r>
        <w:t xml:space="preserve">                                     excess blinking and tear production, with marked redness and swelling of</w:t>
      </w:r>
    </w:p>
    <w:p>
      <w:r>
        <w:t xml:space="preserve">                                         the conjunctiva. May cause burns.</w:t>
      </w:r>
    </w:p>
    <w:p>
      <w:r>
        <w:t xml:space="preserve"> Symptoms/injuries after ingestion           : May be harmful if swallowed. May cause burns or irritation of the linings of</w:t>
      </w:r>
    </w:p>
    <w:p>
      <w:r>
        <w:t xml:space="preserve">                                         the mouth, throat, and gastrointestinal tract. May cause stomach distress,</w:t>
      </w:r>
    </w:p>
    <w:p>
      <w:r>
        <w:t xml:space="preserve">                                   nausea or vomiting.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2016-01-21                           EN (English)                                              5/7</w:t>
      </w:r>
    </w:p>
    <w:p>
      <w:r>
        <w:rPr>
          <w:b/>
        </w:rPr>
        <w:t xml:space="preserve">Page 6</w:t>
      </w:r>
    </w:p>
    <w:p>
      <w:r>
        <w:t xml:space="preserve">CASS</w:t>
      </w:r>
    </w:p>
    <w:p>
      <w:r>
        <w:t xml:space="preserve">Safety Data Sheet</w:t>
      </w:r>
    </w:p>
    <w:p>
      <w:r>
        <w:t xml:space="preserve">according to the Hazard Communication Standard (CFR29 1910.1200) HazCom 2012 and the Hazardous Products Regulations (HPR) WHMIS 2015</w:t>
      </w:r>
    </w:p>
    <w:p>
      <w:r>
        <w:t xml:space="preserve"/>
      </w:r>
    </w:p>
    <w:p>
      <w:r>
        <w:t xml:space="preserve"> SECTION 12: Ecological information</w:t>
      </w:r>
    </w:p>
    <w:p>
      <w:r>
        <w:t xml:space="preserve"> 12.1.   Toxicity</w:t>
      </w:r>
    </w:p>
    <w:p>
      <w:r>
        <w:t xml:space="preserve"> Ecology - general                                    : No known significant effects or critical hazards.</w:t>
      </w:r>
    </w:p>
    <w:p>
      <w:r>
        <w:t xml:space="preserve"/>
      </w:r>
    </w:p>
    <w:p>
      <w:r>
        <w:t xml:space="preserve"> 12.2.   Persistence and degradability</w:t>
      </w:r>
    </w:p>
    <w:p>
      <w:r>
        <w:t xml:space="preserve">  CASS</w:t>
      </w:r>
    </w:p>
    <w:p>
      <w:r>
        <w:t xml:space="preserve">  Persistence and degradability         Not established.</w:t>
      </w:r>
    </w:p>
    <w:p>
      <w:r>
        <w:t xml:space="preserve"> 12.3.   Bioaccumulative potential</w:t>
      </w:r>
    </w:p>
    <w:p>
      <w:r>
        <w:t xml:space="preserve">  CASS</w:t>
      </w:r>
    </w:p>
    <w:p>
      <w:r>
        <w:t xml:space="preserve">  Bioaccumulative potential             Not established.</w:t>
      </w:r>
    </w:p>
    <w:p>
      <w:r>
        <w:t xml:space="preserve"> 12.4.   Mobility in soil</w:t>
      </w:r>
    </w:p>
    <w:p>
      <w:r>
        <w:t xml:space="preserve"> No additional information available</w:t>
      </w:r>
    </w:p>
    <w:p>
      <w:r>
        <w:t xml:space="preserve"> 12.5.   Other adverse effects</w:t>
      </w:r>
    </w:p>
    <w:p>
      <w:r>
        <w:t xml:space="preserve"> Effect on the global warming                   : No known ecological damage caused by this product.</w:t>
      </w:r>
    </w:p>
    <w:p>
      <w:r>
        <w:t xml:space="preserve"/>
      </w:r>
    </w:p>
    <w:p>
      <w:r>
        <w:t xml:space="preserve"> SECTION 13: Disposal considerations</w:t>
      </w:r>
    </w:p>
    <w:p>
      <w:r>
        <w:t xml:space="preserve"> 13.1.  Waste treatment methods</w:t>
      </w:r>
    </w:p>
    <w:p>
      <w:r>
        <w:t xml:space="preserve"> Waste disposal recommendations          : This material must be disposed of in accordance with all local, state,</w:t>
      </w:r>
    </w:p>
    <w:p>
      <w:r>
        <w:t xml:space="preserve">                                               provincial, and federal regulations. Do not empty into drains. The generation</w:t>
      </w:r>
    </w:p>
    <w:p>
      <w:r>
        <w:t xml:space="preserve">                                              of waste should be avoided or minimized wherever possible.</w:t>
      </w:r>
    </w:p>
    <w:p>
      <w:r>
        <w:t xml:space="preserve"/>
      </w:r>
    </w:p>
    <w:p>
      <w:r>
        <w:t xml:space="preserve"> SECTION 14: Transport information</w:t>
      </w:r>
    </w:p>
    <w:p>
      <w:r>
        <w:t xml:space="preserve"/>
      </w:r>
    </w:p>
    <w:p>
      <w:r>
        <w:t xml:space="preserve"> Department of Transportation (DOT) and Transportation of Dangerous Goods (TDG)</w:t>
      </w:r>
    </w:p>
    <w:p>
      <w:r>
        <w:t xml:space="preserve"> In accordance with DOT and TDG</w:t>
      </w:r>
    </w:p>
    <w:p>
      <w:r>
        <w:t xml:space="preserve"> Not regulated for transport</w:t>
      </w:r>
    </w:p>
    <w:p>
      <w:r>
        <w:t xml:space="preserve"> Additional information</w:t>
      </w:r>
    </w:p>
    <w:p>
      <w:r>
        <w:t xml:space="preserve"> Other information                                    : No supplementary information available.</w:t>
      </w:r>
    </w:p>
    <w:p>
      <w:r>
        <w:t xml:space="preserve"> Special transport precautions                 : Do not handle until all safety precautions have been read and understood.</w:t>
      </w:r>
    </w:p>
    <w:p>
      <w:r>
        <w:t xml:space="preserve"/>
      </w:r>
    </w:p>
    <w:p>
      <w:r>
        <w:t xml:space="preserve"> SECTION 15: Regulatory information</w:t>
      </w:r>
    </w:p>
    <w:p>
      <w:r>
        <w:t xml:space="preserve"> 15.1. Federal regulations</w:t>
      </w:r>
    </w:p>
    <w:p>
      <w:r>
        <w:t xml:space="preserve">   All components of this product are listed, or excluded from listing, on the United States Environmental Protection</w:t>
      </w:r>
    </w:p>
    <w:p>
      <w:r>
        <w:t xml:space="preserve">  Agency Toxic Substances Control Act (TSCA) inventory.</w:t>
      </w:r>
    </w:p>
    <w:p>
      <w:r>
        <w:t xml:space="preserve">   All components of this product are listed, or excluded from listing, on the Canadian DSL (Domestic Substances</w:t>
      </w:r>
    </w:p>
    <w:p>
      <w:r>
        <w:t xml:space="preserve">   List) and NDSL (Non-Domestic Substances List) inventories.</w:t>
      </w:r>
    </w:p>
    <w:p>
      <w:r>
        <w:t xml:space="preserve"/>
      </w:r>
    </w:p>
    <w:p>
      <w:r>
        <w:t xml:space="preserve">   Nitric acid (7697-37-2)</w:t>
      </w:r>
    </w:p>
    <w:p>
      <w:r>
        <w:t xml:space="preserve">  Subject to reporting requirements of United States SARA Section 313</w:t>
      </w:r>
    </w:p>
    <w:p>
      <w:r>
        <w:t xml:space="preserve">  SARA Section 302 Threshold Planning    1000</w:t>
      </w:r>
    </w:p>
    <w:p>
      <w:r>
        <w:t xml:space="preserve">  Quantity (TPQ)</w:t>
      </w:r>
    </w:p>
    <w:p>
      <w:r>
        <w:t xml:space="preserve">  SARA Section 313 - Emission Reporting   1.0 %</w:t>
      </w:r>
    </w:p>
    <w:p>
      <w:r>
        <w:t xml:space="preserve"/>
      </w:r>
    </w:p>
    <w:p>
      <w:r>
        <w:t xml:space="preserve"> 15.2. US State regulations</w:t>
      </w:r>
    </w:p>
    <w:p>
      <w:r>
        <w:t xml:space="preserve"> No additional information available</w:t>
      </w:r>
    </w:p>
    <w:p>
      <w:r>
        <w:t xml:space="preserve"/>
      </w:r>
    </w:p>
    <w:p>
      <w:r>
        <w:t xml:space="preserve"> SECTION 16: Other information</w:t>
      </w:r>
    </w:p>
    <w:p>
      <w:r>
        <w:t xml:space="preserve"/>
      </w:r>
    </w:p>
    <w:p>
      <w:r>
        <w:t xml:space="preserve"> Date of issue                                           : 2016-01-21</w:t>
      </w:r>
    </w:p>
    <w:p>
      <w:r>
        <w:t xml:space="preserve"> Revision date                                          : 2016-01-21</w:t>
      </w:r>
    </w:p>
    <w:p>
      <w:r>
        <w:t xml:space="preserve"> Version #                                                 : 1.0</w:t>
      </w:r>
    </w:p>
    <w:p>
      <w:r>
        <w:t xml:space="preserve"/>
      </w:r>
    </w:p>
    <w:p>
      <w:r>
        <w:t xml:space="preserve"> 2016-01-21                           EN (English)                                              6/7</w:t>
      </w:r>
    </w:p>
    <w:p>
      <w:r>
        <w:rPr>
          <w:b/>
        </w:rPr>
        <w:t xml:space="preserve">Page 7</w:t>
      </w:r>
    </w:p>
    <w:p>
      <w:r>
        <w:t xml:space="preserve">CASS</w:t>
      </w:r>
    </w:p>
    <w:p>
      <w:r>
        <w:t xml:space="preserve">Safety Data Sheet</w:t>
      </w:r>
    </w:p>
    <w:p>
      <w:r>
        <w:t xml:space="preserve">according to the Hazard Communication Standard (CFR29 1910.1200) HazCom 2012 and the Hazardous Products Regulations (HPR) WHMIS 2015</w:t>
      </w:r>
    </w:p>
    <w:p>
      <w:r>
        <w:t xml:space="preserve"/>
      </w:r>
    </w:p>
    <w:p>
      <w:r>
        <w:t xml:space="preserve"> Prepared by                                            : Nexreg Compliance Inc.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DISCLAIMER:</w:t>
      </w:r>
    </w:p>
    <w:p>
      <w:r>
        <w:t xml:space="preserve"> The information provided on this Safety Data Sheet is correct to the best of our knowledge, information and belief at the date of its</w:t>
      </w:r>
    </w:p>
    <w:p>
      <w:r>
        <w:t xml:space="preserve">  publication. The information given is designed only as a guide for safe handling, use, processing, storage, transportation, disposal</w:t>
      </w:r>
    </w:p>
    <w:p>
      <w:r>
        <w:t xml:space="preserve"> and release and is not to be considered as a warranty or quality specification. The information relates only to the specific material</w:t>
      </w:r>
    </w:p>
    <w:p>
      <w:r>
        <w:t xml:space="preserve">  designated and may not be valid for such material used in combination with any other material or in any process, unless specified</w:t>
      </w:r>
    </w:p>
    <w:p>
      <w:r>
        <w:t xml:space="preserve">  in the text.</w:t>
      </w:r>
    </w:p>
    <w:p>
      <w:r>
        <w:t xml:space="preserve"/>
      </w:r>
    </w:p>
    <w:p>
      <w:r>
        <w:t xml:space="preserve">  This material is for research and experimental applications only. It is not intended for food, drug, household, agricultural, or</w:t>
      </w:r>
    </w:p>
    <w:p>
      <w:r>
        <w:t xml:space="preserve">  cosmetic use. Its use must be supervised by technically qualified individuals with experience in the handling of potentially</w:t>
      </w:r>
    </w:p>
    <w:p>
      <w:r>
        <w:t xml:space="preserve">  hazardous chemicals. Apart from the solvent in this product (if applicable), the hazardous components present in the solution are at</w:t>
      </w:r>
    </w:p>
    <w:p>
      <w:r>
        <w:t xml:space="preserve">  such low concentrations that exact determination of degree of hazard is not warranted and would be misleading. We shall not be</w:t>
      </w:r>
    </w:p>
    <w:p>
      <w:r>
        <w:t xml:space="preserve">  held liable for any damage resulting from handling or from contact with the above product.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2016-01-21                           EN (English)                                              7/7</w:t>
      </w:r>
    </w:p>
    <w:sectPr>
      <w:pgSz w:w="11906" w:h="16838"/>
      <w:pgMar w:top="1134" w:right="1134" w:bottom="1134" w:left="1134"/>
    </w:sectPr>
  </w:body>
</w:document>
</file>