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metal SDS</w:t>
      </w:r>
    </w:p>
    <w:p>
      <w:r>
        <w:t xml:space="preserve">Publisher: Ames Laboratory, US DOE — Materials Preparation Center</w:t>
      </w:r>
    </w:p>
    <w:p>
      <w:r>
        <w:t xml:space="preserve">Source: https://resds.com/document/cerium-ce-metal-sds-en-10f5347531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1 of 4</w:t>
      </w:r>
    </w:p>
    <w:p>
      <w:r>
        <w:t xml:space="preserve">Cerium</w:t>
      </w:r>
    </w:p>
    <w:p>
      <w:r>
        <w:t xml:space="preserve"/>
      </w:r>
    </w:p>
    <w:p>
      <w:r>
        <w:t xml:space="preserve"/>
      </w:r>
    </w:p>
    <w:p>
      <w:r>
        <w:t xml:space="preserve">SAFETY DATA SHEET</w:t>
      </w:r>
    </w:p>
    <w:p>
      <w:r>
        <w:t xml:space="preserve"/>
      </w:r>
    </w:p>
    <w:p>
      <w:r>
        <w:t xml:space="preserve"/>
      </w:r>
    </w:p>
    <w:p>
      <w:r>
        <w:t xml:space="preserve">1 PRODUCT AND SUPPLIER IDENTIFICATION</w:t>
      </w:r>
    </w:p>
    <w:p>
      <w:r>
        <w:t xml:space="preserve">Product Name:  Cerium – ingot, pieces, rod, foil, sheet, target</w:t>
      </w:r>
    </w:p>
    <w:p>
      <w:r>
        <w:t xml:space="preserve">Formula:        Ce</w:t>
      </w:r>
    </w:p>
    <w:p>
      <w:r>
        <w:t xml:space="preserve"/>
      </w:r>
    </w:p>
    <w:p>
      <w:r>
        <w:t xml:space="preserve">Supplier:       Ames Laboratory, US DOE</w:t>
      </w:r>
    </w:p>
    <w:p>
      <w:r>
        <w:t xml:space="preserve">                    Materials Preparation Center</w:t>
      </w:r>
    </w:p>
    <w:p>
      <w:r>
        <w:t xml:space="preserve">                121 Metals Development</w:t>
      </w:r>
    </w:p>
    <w:p>
      <w:r>
        <w:t xml:space="preserve">                Ames, IA 50010 USA</w:t>
      </w:r>
    </w:p>
    <w:p>
      <w:r>
        <w:t xml:space="preserve">Telephone:      515-294-5236</w:t>
      </w:r>
    </w:p>
    <w:p>
      <w:r>
        <w:t xml:space="preserve">Fax:            515-294-8727</w:t>
      </w:r>
    </w:p>
    <w:p>
      <w:r>
        <w:t xml:space="preserve">Email:         mpc@ameslab.gov</w:t>
      </w:r>
    </w:p>
    <w:p>
      <w:r>
        <w:t xml:space="preserve">Emergency:     515-294-3483 (24 hour)</w:t>
      </w:r>
    </w:p>
    <w:p>
      <w:r>
        <w:t xml:space="preserve">Recommended Uses:  Scientific Research</w:t>
      </w:r>
    </w:p>
    <w:p>
      <w:r>
        <w:t xml:space="preserve"/>
      </w:r>
    </w:p>
    <w:p>
      <w:r>
        <w:t xml:space="preserve"/>
      </w:r>
    </w:p>
    <w:p>
      <w:r>
        <w:t xml:space="preserve">2 HAZARDS IDENTIFICATION</w:t>
      </w:r>
    </w:p>
    <w:p>
      <w:r>
        <w:t xml:space="preserve">GHS Classification (29 CFR 1910.1200):  Flammable solid, category 1.</w:t>
      </w:r>
    </w:p>
    <w:p>
      <w:r>
        <w:t xml:space="preserve">GHS Label Elements: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Word: Danger</w:t>
      </w:r>
    </w:p>
    <w:p>
      <w:r>
        <w:t xml:space="preserve">Hazard Statements: H228 Flammable solid.</w:t>
      </w:r>
    </w:p>
    <w:p>
      <w:r>
        <w:t xml:space="preserve">Precautionary Statements: P210 Keep away from heat/sparks/open flames/hot surfaces - No smoking, P231+P232</w:t>
      </w:r>
    </w:p>
    <w:p>
      <w:r>
        <w:t xml:space="preserve">Handle under inert gas. Protect from moisture, P370+P378 In case of fire: Use Class D dry chemical extinguishing agent for</w:t>
      </w:r>
    </w:p>
    <w:p>
      <w:r>
        <w:t xml:space="preserve">extinction, P422 Store contents under inert gas.</w:t>
      </w:r>
    </w:p>
    <w:p>
      <w:r>
        <w:t xml:space="preserve"/>
      </w:r>
    </w:p>
    <w:p>
      <w:r>
        <w:t xml:space="preserve"/>
      </w:r>
    </w:p>
    <w:p>
      <w:r>
        <w:t xml:space="preserve">3 COMPOSITION/INFORMATION ON INGREDIENTS</w:t>
      </w:r>
    </w:p>
    <w:p>
      <w:r>
        <w:t xml:space="preserve">Ingredient:     Cerium</w:t>
      </w:r>
    </w:p>
    <w:p>
      <w:r>
        <w:t xml:space="preserve">CAS#:           7440-45-1</w:t>
      </w:r>
    </w:p>
    <w:p>
      <w:r>
        <w:t xml:space="preserve">%:             100</w:t>
      </w:r>
    </w:p>
    <w:p>
      <w:r>
        <w:t xml:space="preserve">EC#:            231-154-9</w:t>
      </w:r>
    </w:p>
    <w:p>
      <w:r>
        <w:t xml:space="preserve"/>
      </w:r>
    </w:p>
    <w:p>
      <w:r>
        <w:t xml:space="preserve"/>
      </w:r>
    </w:p>
    <w:p>
      <w:r>
        <w:t xml:space="preserve">4  FIRST AID MEASURES</w:t>
      </w:r>
    </w:p>
    <w:p>
      <w:r>
        <w:t xml:space="preserve">General Measures: Under normal handling and use, exposure to solid forms of this material present few health hazards.</w:t>
      </w:r>
    </w:p>
    <w:p>
      <w:r>
        <w:t xml:space="preserve">Subsequent operations such as grinding, melting or welding may produce potentially hazardous dust or fumes which can be</w:t>
      </w:r>
    </w:p>
    <w:p>
      <w:r>
        <w:t xml:space="preserve">inhaled or come in contact with the skin or eyes.</w:t>
      </w:r>
    </w:p>
    <w:p>
      <w:r>
        <w:t xml:space="preserve">INHALATION: Remove to fresh air, keep warm and quiet, give oxygen if breathing is difficult. Seek medical attention.</w:t>
      </w:r>
    </w:p>
    <w:p>
      <w:r>
        <w:t xml:space="preserve">INGESTION: Quickly wipe material from mouth and rinse with water. Do not induce vomiting. Seek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1 of 4</w:t>
      </w:r>
    </w:p>
    <w:p>
      <w:r>
        <w:rPr>
          <w:b/>
        </w:rPr>
        <w:t xml:space="preserve">Page 2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2 of 4</w:t>
      </w:r>
    </w:p>
    <w:p>
      <w:r>
        <w:t xml:space="preserve"/>
      </w:r>
    </w:p>
    <w:p>
      <w:r>
        <w:t xml:space="preserve">SKIN: Remove contaminated clothing, brush material off skin, wash affected area with soap and water. Seek medical</w:t>
      </w:r>
    </w:p>
    <w:p>
      <w:r>
        <w:t xml:space="preserve">attention if symptoms persist.</w:t>
      </w:r>
    </w:p>
    <w:p>
      <w:r>
        <w:t xml:space="preserve">EYES: Flush eyes with lukewarm water, including under upper and lower eyelids, for at least 15 minutes. Seek medical</w:t>
      </w:r>
    </w:p>
    <w:p>
      <w:r>
        <w:t xml:space="preserve">attention if symptoms persist.</w:t>
      </w:r>
    </w:p>
    <w:p>
      <w:r>
        <w:t xml:space="preserve"/>
      </w:r>
    </w:p>
    <w:p>
      <w:r>
        <w:t xml:space="preserve">Most Important Symptoms/Effects, Acute and Delayed: May cause irritation. See section 11 for more information.</w:t>
      </w:r>
    </w:p>
    <w:p>
      <w:r>
        <w:t xml:space="preserve">Indication of Immediate Medical Attention and Special Treatment: No other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5 FIREFIGHTING MEASURES</w:t>
      </w:r>
    </w:p>
    <w:p>
      <w:r>
        <w:t xml:space="preserve">Extinguishing Media: Use Class D dry powder extinguishing agent.</w:t>
      </w:r>
    </w:p>
    <w:p>
      <w:r>
        <w:t xml:space="preserve">Unsuitable Extinguishing Media: Do not use water.</w:t>
      </w:r>
    </w:p>
    <w:p>
      <w:r>
        <w:t xml:space="preserve">Specific Hazards Arising from the Material: Cerium sparks with friction and will burn under fire conditions. May react</w:t>
      </w:r>
    </w:p>
    <w:p>
      <w:r>
        <w:t xml:space="preserve">with water under fire conditions liberating flammable hydrogen gas. May emit fumes of cerium oxide under fire conditions.</w:t>
      </w:r>
    </w:p>
    <w:p>
      <w:r>
        <w:t xml:space="preserve">Special Protective Equipment and Precautions for Firefighters: Full face, self-contained breathing apparatus and full</w:t>
      </w:r>
    </w:p>
    <w:p>
      <w:r>
        <w:t xml:space="preserve">protective clothing to prevent contact with skin and eyes.</w:t>
      </w:r>
    </w:p>
    <w:p>
      <w:r>
        <w:t xml:space="preserve"/>
      </w:r>
    </w:p>
    <w:p>
      <w:r>
        <w:t xml:space="preserve"/>
      </w:r>
    </w:p>
    <w:p>
      <w:r>
        <w:t xml:space="preserve">6 ACCIDENTAL RELEASE MEASURES</w:t>
      </w:r>
    </w:p>
    <w:p>
      <w:r>
        <w:t xml:space="preserve">Personal Precautions, Protective Equipment, and Emergency Procedures: Wear appropriate respiratory and</w:t>
      </w:r>
    </w:p>
    <w:p>
      <w:r>
        <w:t xml:space="preserve">protective equipment specified in section 8. Avoid contact with skin and eyes. Avoid breathing dust or fume. Eliminate all</w:t>
      </w:r>
    </w:p>
    <w:p>
      <w:r>
        <w:t xml:space="preserve">sources of ignition. Isolate spill area.</w:t>
      </w:r>
    </w:p>
    <w:p>
      <w:r>
        <w:t xml:space="preserve">Methods and Materials for Containment and Cleaning Up: Sweep or scoop spilled product and place in a closed</w:t>
      </w:r>
    </w:p>
    <w:p>
      <w:r>
        <w:t xml:space="preserve">container for further handling and disposal. Do not use water for spill clean-up. Use only non-sparking tools and natural</w:t>
      </w:r>
    </w:p>
    <w:p>
      <w:r>
        <w:t xml:space="preserve">bristle brushes.</w:t>
      </w:r>
    </w:p>
    <w:p>
      <w:r>
        <w:t xml:space="preserve">Environmental Precautions: Do not flush to sewer, stream, or other bodies of water. Do not allow to enter drains or to</w:t>
      </w:r>
    </w:p>
    <w:p>
      <w:r>
        <w:t xml:space="preserve">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7 HANDLING AND STORAGE</w:t>
      </w:r>
    </w:p>
    <w:p>
      <w:r>
        <w:t xml:space="preserve">Precautions for Safe Handling: Handle under dry protective gas such as argon. Handle in an enclosed, controlled</w:t>
      </w:r>
    </w:p>
    <w:p>
      <w:r>
        <w:t xml:space="preserve">process. Use non-sparking tools. Protect from sources of ignition. Protect from water/moisture. Avoid contact with skin and</w:t>
      </w:r>
    </w:p>
    <w:p>
      <w:r>
        <w:t xml:space="preserve">eyes. Wash thoroughly before eating or smoking. See section 8 for information on personal protection equipment.</w:t>
      </w:r>
    </w:p>
    <w:p>
      <w:r>
        <w:t xml:space="preserve">Conditions for Safe Storage, Including Any Incompatibilities: Cerium metal should be stored in tightly-closed</w:t>
      </w:r>
    </w:p>
    <w:p>
      <w:r>
        <w:t xml:space="preserve">containers under argon or mineral oil. Keep away from sparks, heat and flame. Storage area should be free of combustibles</w:t>
      </w:r>
    </w:p>
    <w:p>
      <w:r>
        <w:t xml:space="preserve">and ignition sources. Do not store together with acids or oxidizers. Protect from water/moisture. See section 10 for more</w:t>
      </w:r>
    </w:p>
    <w:p>
      <w:r>
        <w:t xml:space="preserve">information on incompatible materials.</w:t>
      </w:r>
    </w:p>
    <w:p>
      <w:r>
        <w:t xml:space="preserve"/>
      </w:r>
    </w:p>
    <w:p>
      <w:r>
        <w:t xml:space="preserve"/>
      </w:r>
    </w:p>
    <w:p>
      <w:r>
        <w:t xml:space="preserve">8 EXPOSURE CONTROLS AND PERSONAL PROTECTION</w:t>
      </w:r>
    </w:p>
    <w:p>
      <w:r>
        <w:t xml:space="preserve">Exposure Limits:   Cerium</w:t>
      </w:r>
    </w:p>
    <w:p>
      <w:r>
        <w:t xml:space="preserve">OSHA/PEL:       No exposure limit established</w:t>
      </w:r>
    </w:p>
    <w:p>
      <w:r>
        <w:t xml:space="preserve">ACGIH/TLV:       No exposure limit established</w:t>
      </w:r>
    </w:p>
    <w:p>
      <w:r>
        <w:t xml:space="preserve">Appropriate Engineering Controls: Handle in a humidity controlled atmosphere. Handle in an enclosed, controlled</w:t>
      </w:r>
    </w:p>
    <w:p>
      <w:r>
        <w:t xml:space="preserve">process under dry argon. Use local exhaust to maintain exposure at low levels. Whenever possible the use of local exhaust</w:t>
      </w:r>
    </w:p>
    <w:p>
      <w:r>
        <w:t xml:space="preserve">ventilation or other engineering controls is the preferred method of controlling exposure to airborne dust and fume to meet</w:t>
      </w:r>
    </w:p>
    <w:p>
      <w:r>
        <w:t xml:space="preserve">established occupational exposure limits. Do not use tobacco or food in work area. Wash thoroughly before eating or</w:t>
      </w:r>
    </w:p>
    <w:p>
      <w:r>
        <w:t xml:space="preserve">smoking. Do not blow dust off clothing or skin with compressed air. Prepare for the possibility of a fire. Keep extinguishing</w:t>
      </w:r>
    </w:p>
    <w:p>
      <w:r>
        <w:t xml:space="preserve">agents, tools for handling and protective clothing readily available.</w:t>
      </w:r>
    </w:p>
    <w:p>
      <w:r>
        <w:t xml:space="preserve">Individual Protection Measures, Such as Personal Protective Equipment:</w:t>
      </w:r>
    </w:p>
    <w:p>
      <w:r>
        <w:t xml:space="preserve">Respiratory Protection: Wear a NIOSH/MSHA approved respirator when high concentrations are present.</w:t>
      </w:r>
    </w:p>
    <w:p>
      <w:r>
        <w:t xml:space="preserve">Eye Protection: Always wear approved chemical splash proof goggles.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2 of 4</w:t>
      </w:r>
    </w:p>
    <w:p>
      <w:r>
        <w:rPr>
          <w:b/>
        </w:rPr>
        <w:t xml:space="preserve">Page 3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3 of 4</w:t>
      </w:r>
    </w:p>
    <w:p>
      <w:r>
        <w:t xml:space="preserve"/>
      </w:r>
    </w:p>
    <w:p>
      <w:r>
        <w:t xml:space="preserve">Skin Protection: Rubber gloves, flame retardant protective work clothing.</w:t>
      </w:r>
    </w:p>
    <w:p>
      <w:r>
        <w:t xml:space="preserve"/>
      </w:r>
    </w:p>
    <w:p>
      <w:r>
        <w:t xml:space="preserve"/>
      </w:r>
    </w:p>
    <w:p>
      <w:r>
        <w:t xml:space="preserve">9 PHYSICAL AND CHEMICAL PROPERTIES</w:t>
      </w:r>
    </w:p>
    <w:p>
      <w:r>
        <w:t xml:space="preserve">Appearance:</w:t>
      </w:r>
    </w:p>
    <w:p>
      <w:r>
        <w:t xml:space="preserve">Form:              Solid in various forms</w:t>
      </w:r>
    </w:p>
    <w:p>
      <w:r>
        <w:t xml:space="preserve">Color:           Gray metallic</w:t>
      </w:r>
    </w:p>
    <w:p>
      <w:r>
        <w:t xml:space="preserve">Odor:            Not determined</w:t>
      </w:r>
    </w:p>
    <w:p>
      <w:r>
        <w:t xml:space="preserve">Odor Threshold:  Not determined</w:t>
      </w:r>
    </w:p>
    <w:p>
      <w:r>
        <w:t xml:space="preserve">pH:                          N/A</w:t>
      </w:r>
    </w:p>
    <w:p>
      <w:r>
        <w:t xml:space="preserve">Melting Point:                798 oC</w:t>
      </w:r>
    </w:p>
    <w:p>
      <w:r>
        <w:t xml:space="preserve">Boiling Point:                 3443 oC</w:t>
      </w:r>
    </w:p>
    <w:p>
      <w:r>
        <w:t xml:space="preserve">Flash Point:                   N/A</w:t>
      </w:r>
    </w:p>
    <w:p>
      <w:r>
        <w:t xml:space="preserve">Evaporation Rate:             N/A</w:t>
      </w:r>
    </w:p>
    <w:p>
      <w:r>
        <w:t xml:space="preserve">Flammability:                 Flammable solid</w:t>
      </w:r>
    </w:p>
    <w:p>
      <w:r>
        <w:t xml:space="preserve">Upper Flammable Limit:       No data</w:t>
      </w:r>
    </w:p>
    <w:p>
      <w:r>
        <w:t xml:space="preserve">Lower Flammable Limit:       No data</w:t>
      </w:r>
    </w:p>
    <w:p>
      <w:r>
        <w:t xml:space="preserve">Vapor Pressure:              No data</w:t>
      </w:r>
    </w:p>
    <w:p>
      <w:r>
        <w:t xml:space="preserve">Vapor Density:                N/A</w:t>
      </w:r>
    </w:p>
    <w:p>
      <w:r>
        <w:t xml:space="preserve">Relative Density (Specific Gravity):   6.77 g/cc</w:t>
      </w:r>
    </w:p>
    <w:p>
      <w:r>
        <w:t xml:space="preserve">Solubility in H2O:              Decomposes</w:t>
      </w:r>
    </w:p>
    <w:p>
      <w:r>
        <w:t xml:space="preserve">Partition Coefficient (n-octanol/water):  Not determined</w:t>
      </w:r>
    </w:p>
    <w:p>
      <w:r>
        <w:t xml:space="preserve">Autoignition Temperature:     No data</w:t>
      </w:r>
    </w:p>
    <w:p>
      <w:r>
        <w:t xml:space="preserve">Decomposition Temperature:   No data</w:t>
      </w:r>
    </w:p>
    <w:p>
      <w:r>
        <w:t xml:space="preserve">Viscosity:                     N/A</w:t>
      </w:r>
    </w:p>
    <w:p>
      <w:r>
        <w:t xml:space="preserve"/>
      </w:r>
    </w:p>
    <w:p>
      <w:r>
        <w:t xml:space="preserve"/>
      </w:r>
    </w:p>
    <w:p>
      <w:r>
        <w:t xml:space="preserve">10  STABILITY AND REACTIVITY</w:t>
      </w:r>
    </w:p>
    <w:p>
      <w:r>
        <w:t xml:space="preserve">Reactivity: No data</w:t>
      </w:r>
    </w:p>
    <w:p>
      <w:r>
        <w:t xml:space="preserve">Chemical Stability: Stable under recommended storage conditions.</w:t>
      </w:r>
    </w:p>
    <w:p>
      <w:r>
        <w:t xml:space="preserve">Possibility of Hazardous Reactions: Cerium sparks with friction and will burn under fire conditions. May react with water</w:t>
      </w:r>
    </w:p>
    <w:p>
      <w:r>
        <w:t xml:space="preserve">under fire conditions liberating hydrogen gas. Contact with acids may evolve hydrogen gas.</w:t>
      </w:r>
    </w:p>
    <w:p>
      <w:r>
        <w:t xml:space="preserve">Conditions to Avoid: Heat, sparks, flame. Exposure to water or moist air</w:t>
      </w:r>
    </w:p>
    <w:p>
      <w:r>
        <w:t xml:space="preserve">Incompatible Materials: Water/moisture, air, strong acids, strong oxidizing agents, halogens.</w:t>
      </w:r>
    </w:p>
    <w:p>
      <w:r>
        <w:t xml:space="preserve">Hazardous Decomposition Products: Cerium oxides, cerium hydroxides, hydrogen gas.</w:t>
      </w:r>
    </w:p>
    <w:p>
      <w:r>
        <w:t xml:space="preserve"/>
      </w:r>
    </w:p>
    <w:p>
      <w:r>
        <w:t xml:space="preserve"/>
      </w:r>
    </w:p>
    <w:p>
      <w:r>
        <w:t xml:space="preserve">11 TOXICOLOGICAL INFORMATION</w:t>
      </w:r>
    </w:p>
    <w:p>
      <w:r>
        <w:t xml:space="preserve">Likely Routes of Exposure: Inhalation, skin, eyes. Product as shipped does not present an inhalation hazard; however</w:t>
      </w:r>
    </w:p>
    <w:p>
      <w:r>
        <w:t xml:space="preserve">subsequent operations may create dusts or fumes which could be inhaled.</w:t>
      </w:r>
    </w:p>
    <w:p>
      <w:r>
        <w:t xml:space="preserve">Symptoms of Exposure: May cause irritation.</w:t>
      </w:r>
    </w:p>
    <w:p>
      <w:r>
        <w:t xml:space="preserve">Acute and Chronic Effects: No data</w:t>
      </w:r>
    </w:p>
    <w:p>
      <w:r>
        <w:t xml:space="preserve">Acute Toxicity: No data</w:t>
      </w:r>
    </w:p>
    <w:p>
      <w:r>
        <w:t xml:space="preserve">Carcinogenicity: NTP: Not identified as carcinogenic  IARC: Not identified as carcinogenic</w:t>
      </w:r>
    </w:p>
    <w:p>
      <w:r>
        <w:t xml:space="preserve">To the best of our knowledge the chemical, physical and toxicological characteristics of the substance are not fully known.</w:t>
      </w:r>
    </w:p>
    <w:p>
      <w:r>
        <w:t xml:space="preserve"/>
      </w:r>
    </w:p>
    <w:p>
      <w:r>
        <w:t xml:space="preserve"/>
      </w:r>
    </w:p>
    <w:p>
      <w:r>
        <w:t xml:space="preserve">12 ECOLOGICAL INFORMATION</w:t>
      </w:r>
    </w:p>
    <w:p>
      <w:r>
        <w:t xml:space="preserve">Ecotoxicity: No data</w:t>
      </w:r>
    </w:p>
    <w:p>
      <w:r>
        <w:t xml:space="preserve">Persistence and Degradability: No data</w:t>
      </w:r>
    </w:p>
    <w:p>
      <w:r>
        <w:t xml:space="preserve">Bioaccumulative Potential: No data</w:t>
      </w:r>
    </w:p>
    <w:p>
      <w:r>
        <w:t xml:space="preserve">Mobility in Soil: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3 of 4</w:t>
      </w:r>
    </w:p>
    <w:p>
      <w:r>
        <w:rPr>
          <w:b/>
        </w:rPr>
        <w:t xml:space="preserve">Page 4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4 of 4</w:t>
      </w:r>
    </w:p>
    <w:p>
      <w:r>
        <w:t xml:space="preserve"/>
      </w:r>
    </w:p>
    <w:p>
      <w:r>
        <w:t xml:space="preserve">Other Adverse Effects: Do not allow material to be released to the environment. No further relevant information</w:t>
      </w:r>
    </w:p>
    <w:p>
      <w:r>
        <w:t xml:space="preserve">available.</w:t>
      </w:r>
    </w:p>
    <w:p>
      <w:r>
        <w:t xml:space="preserve"/>
      </w:r>
    </w:p>
    <w:p>
      <w:r>
        <w:t xml:space="preserve"/>
      </w:r>
    </w:p>
    <w:p>
      <w:r>
        <w:t xml:space="preserve">13 DISPOSAL CONSIDERATIONS</w:t>
      </w:r>
    </w:p>
    <w:p>
      <w:r>
        <w:t xml:space="preserve">Waste Disposal Method:</w:t>
      </w:r>
    </w:p>
    <w:p>
      <w:r>
        <w:t xml:space="preserve">Product: Dispose of in accordance with Federal, State and Local regulations.</w:t>
      </w:r>
    </w:p>
    <w:p>
      <w:r>
        <w:t xml:space="preserve">Packaging: Dispose of in accordance with Federal, State and Local regulations.</w:t>
      </w:r>
    </w:p>
    <w:p>
      <w:r>
        <w:t xml:space="preserve"/>
      </w:r>
    </w:p>
    <w:p>
      <w:r>
        <w:t xml:space="preserve"/>
      </w:r>
    </w:p>
    <w:p>
      <w:r>
        <w:t xml:space="preserve">14 TRANSPORT INFORMATION</w:t>
      </w:r>
    </w:p>
    <w:p>
      <w:r>
        <w:t xml:space="preserve">DOT/ADR/IATA/IMDG Regulations:</w:t>
      </w:r>
    </w:p>
    <w:p>
      <w:r>
        <w:t xml:space="preserve">UN Number:              UN 1333</w:t>
      </w:r>
    </w:p>
    <w:p>
      <w:r>
        <w:t xml:space="preserve">UN Proper Shipping Name:   Cerium (slabs, ingots or rods)</w:t>
      </w:r>
    </w:p>
    <w:p>
      <w:r>
        <w:t xml:space="preserve">Transport Hazard Class:      4.1</w:t>
      </w:r>
    </w:p>
    <w:p>
      <w:r>
        <w:t xml:space="preserve">Packing Group:                    II</w:t>
      </w:r>
    </w:p>
    <w:p>
      <w:r>
        <w:t xml:space="preserve">Marine Pollutant: No</w:t>
      </w:r>
    </w:p>
    <w:p>
      <w:r>
        <w:t xml:space="preserve">Special Precautions: Warning: Flammable solid.</w:t>
      </w:r>
    </w:p>
    <w:p>
      <w:r>
        <w:t xml:space="preserve"/>
      </w:r>
    </w:p>
    <w:p>
      <w:r>
        <w:t xml:space="preserve"/>
      </w:r>
    </w:p>
    <w:p>
      <w:r>
        <w:t xml:space="preserve">15 REGULATORY INFORMATION</w:t>
      </w:r>
    </w:p>
    <w:p>
      <w:r>
        <w:t xml:space="preserve">TSCA Listed: All components are listed.</w:t>
      </w:r>
    </w:p>
    <w:p>
      <w:r>
        <w:t xml:space="preserve">Regulation (EC) No 1272/2008 (CLP): Flammable solid, category 1.</w:t>
      </w:r>
    </w:p>
    <w:p>
      <w:r>
        <w:t xml:space="preserve">Canada WHMIS Classification (CPR, SOR/88-66): Class B, Division 4 - Flammable solid.</w:t>
      </w:r>
    </w:p>
    <w:p>
      <w:r>
        <w:t xml:space="preserve">HMIS Ratings: Health: 1   Flammability: 3  Physical: 1</w:t>
      </w:r>
    </w:p>
    <w:p>
      <w:r>
        <w:t xml:space="preserve">NFPA Ratings: Health: 1   Flammability: 3  Reactivity: 1</w:t>
      </w:r>
    </w:p>
    <w:p>
      <w:r>
        <w:t xml:space="preserve">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16 OTHER INFORMATION</w:t>
      </w:r>
    </w:p>
    <w:p>
      <w:r>
        <w:t xml:space="preserve">The above information is believed to be correct, but does not purport to be all inclusive and shall be used only as a guide.</w:t>
      </w:r>
    </w:p>
    <w:p>
      <w:r>
        <w:t xml:space="preserve">The Materials Preparation Center, Ames Laboratory, and Iowa State University, shall not be held liable for any damages</w:t>
      </w:r>
    </w:p>
    <w:p>
      <w:r>
        <w:t xml:space="preserve">resulting from handling or from contact with the above product and make no warranties, expressed or implied, including,</w:t>
      </w:r>
    </w:p>
    <w:p>
      <w:r>
        <w:t xml:space="preserve">but not limited to, any implied warranty of merchantability or fitness for a particular purpose or course of performance or</w:t>
      </w:r>
    </w:p>
    <w:p>
      <w:r>
        <w:t xml:space="preserve">usage of trade.</w:t>
      </w:r>
    </w:p>
    <w:p>
      <w:r>
        <w:t xml:space="preserve"/>
      </w:r>
    </w:p>
    <w:p>
      <w:r>
        <w:t xml:space="preserve">Prepared by:        The Materials Preparation Center at Ames Laboratory</w:t>
      </w:r>
    </w:p>
    <w:p>
      <w:r>
        <w:t xml:space="preserve">Revised/Reviewed:   January 26, 2016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4 of 4</w:t>
      </w:r>
    </w:p>
    <w:sectPr>
      <w:pgSz w:w="11906" w:h="16838"/>
      <w:pgMar w:top="1134" w:right="1134" w:bottom="1134" w:left="1134"/>
    </w:sectPr>
  </w:body>
</w:document>
</file>