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Acetate, Hydrate 1401-2 SDS</w:t>
      </w:r>
    </w:p>
    <w:p>
      <w:r>
        <w:t xml:space="preserve">Publisher: ProChem, Inc.</w:t>
      </w:r>
    </w:p>
    <w:p>
      <w:r>
        <w:t xml:space="preserve">Source: https://resds.com/document/cerium-iii-acetate-hydrate-prochem-en-6c04fb4ff1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Acetate, Hydrate</w:t>
      </w:r>
    </w:p>
    <w:p>
      <w:r>
        <w:t xml:space="preserve"/>
      </w:r>
    </w:p>
    <w:p>
      <w:r>
        <w:t xml:space="preserve">PRODUCT NUMBER:  1401-2</w:t>
      </w:r>
    </w:p>
    <w:p>
      <w:r>
        <w:t xml:space="preserve"/>
      </w:r>
    </w:p>
    <w:p>
      <w:r>
        <w:t xml:space="preserve">CAS NUMBER:       206996-60-3</w:t>
      </w:r>
    </w:p>
    <w:p>
      <w:r>
        <w:t xml:space="preserve"/>
      </w:r>
    </w:p>
    <w:p>
      <w:r>
        <w:t xml:space="preserve">SYNONYMS:           Acetic acid, cerium (3+) salt, cerous acetate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classified as a hazardous substance according to the GHS.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1</w:t>
      </w:r>
    </w:p>
    <w:p>
      <w:r>
        <w:t xml:space="preserve">NFPA RATING:</w:t>
      </w:r>
    </w:p>
    <w:p>
      <w:r>
        <w:t xml:space="preserve">Health: 2            Flammability: 0         Reactivity Hazard: 1</w:t>
      </w:r>
    </w:p>
    <w:p>
      <w:r>
        <w:t xml:space="preserve"/>
      </w:r>
    </w:p>
    <w:p>
      <w:r>
        <w:t xml:space="preserve">EYE CONTACT: Causes serious eye damage.</w:t>
      </w:r>
    </w:p>
    <w:p>
      <w:r>
        <w:t xml:space="preserve">SKIN CONTACT: Causes skin irritation</w:t>
      </w:r>
    </w:p>
    <w:p>
      <w:r>
        <w:t xml:space="preserve">INHALATION: May cause respiratory tract irritation.</w:t>
      </w:r>
    </w:p>
    <w:p>
      <w:r>
        <w:t xml:space="preserve">INGESTION: My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Ce(CH3COO)3 ! XH2O</w:t>
      </w:r>
    </w:p>
    <w:p>
      <w:r>
        <w:t xml:space="preserve"/>
      </w:r>
    </w:p>
    <w:p>
      <w:r>
        <w:t xml:space="preserve">Molecular Weight: 317.25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acetate Monohydrate                                         206996-60-3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MONOHYDRATE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soap and plenty of water. Remove contaminated clothes if necessary. Seek</w:t>
      </w:r>
    </w:p>
    <w:p>
      <w:r>
        <w:t xml:space="preserve">medical assistance if 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attention.</w:t>
      </w:r>
    </w:p>
    <w:p>
      <w:r>
        <w:t xml:space="preserve">INGESTION: Get medical attention. Never give anything by mouth to an unconscious person.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oxides and cerium oxide fumes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into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ODOR: None</w:t>
      </w:r>
    </w:p>
    <w:p>
      <w:r>
        <w:t xml:space="preserve">MOLECULAR WEIGHT: 317.25</w:t>
      </w:r>
    </w:p>
    <w:p>
      <w:r>
        <w:t xml:space="preserve">BOILING POINT: No data available</w:t>
      </w:r>
    </w:p>
    <w:p>
      <w:r>
        <w:t xml:space="preserve">MELTING POINT: 308° C</w:t>
      </w:r>
    </w:p>
    <w:p>
      <w:r>
        <w:t xml:space="preserve">SPECIFIC GRAVITY: No data available</w:t>
      </w:r>
    </w:p>
    <w:p>
      <w:r>
        <w:t xml:space="preserve">SOLUBILITY: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Heat, open flames, sparks, and ignition sources.</w:t>
      </w:r>
    </w:p>
    <w:p>
      <w:r>
        <w:t xml:space="preserve">INCOMPATIBILITY: Strong oxidizing agents, strong acids, strong oxidizers, strong bases, water, and moisture.</w:t>
      </w:r>
    </w:p>
    <w:p>
      <w:r>
        <w:t xml:space="preserve">DECOMPOSITION PRODUCTS: Carbon oxides and cerium oxide fumes</w:t>
      </w:r>
    </w:p>
    <w:p>
      <w:r>
        <w:t xml:space="preserve"/>
      </w:r>
    </w:p>
    <w:p>
      <w:r>
        <w:t xml:space="preserve"/>
      </w:r>
    </w:p>
    <w:p>
      <w:r>
        <w:t xml:space="preserve">CERIUM ACETATE MONOHYDRATE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06/15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MONOHYDRATE                                                        PAGE 3</w:t>
      </w:r>
    </w:p>
    <w:sectPr>
      <w:pgSz w:w="11906" w:h="16838"/>
      <w:pgMar w:top="1134" w:right="1134" w:bottom="1134" w:left="1134"/>
    </w:sectPr>
  </w:body>
</w:document>
</file>