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carbonate, hydrate 1410 SDS</w:t>
      </w:r>
    </w:p>
    <w:p>
      <w:r>
        <w:t xml:space="preserve">Publisher: ProChem, Inc.</w:t>
      </w:r>
    </w:p>
    <w:p>
      <w:r>
        <w:t xml:space="preserve">Source: https://resds.com/document/cerium-iii-carbonate-hydrate-prochem-en-8238eb9a57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Cerium (III) carbonate, hydrate</w:t>
      </w:r>
    </w:p>
    <w:p>
      <w:r>
        <w:t xml:space="preserve"/>
      </w:r>
    </w:p>
    <w:p>
      <w:r>
        <w:t xml:space="preserve">PRODUCT NUMBER:  1410</w:t>
      </w:r>
    </w:p>
    <w:p>
      <w:r>
        <w:t xml:space="preserve"/>
      </w:r>
    </w:p>
    <w:p>
      <w:r>
        <w:t xml:space="preserve">CAS NUMBER:        54451-25-1</w:t>
      </w:r>
    </w:p>
    <w:p>
      <w:r>
        <w:t xml:space="preserve"/>
      </w:r>
    </w:p>
    <w:p>
      <w:r>
        <w:t xml:space="preserve">SYNONYMS:          Carbonic acid, Cerium III salt, dicerium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dust/fume/gas/mist/vapours/spray.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Ce2(CO3)3 ! XH2O</w:t>
      </w:r>
    </w:p>
    <w:p>
      <w:r>
        <w:t xml:space="preserve"/>
      </w:r>
    </w:p>
    <w:p>
      <w:r>
        <w:t xml:space="preserve">Molecular Weight: 460.29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CAS#    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55451-25-1                           100                 Not established  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at least 10-15 minutes.</w:t>
      </w:r>
    </w:p>
    <w:p>
      <w:r>
        <w:t xml:space="preserve">Assure flushing under eyelids. A victim may need assistance in keeping their eyelids open. Get immediate medical attention.</w:t>
      </w:r>
    </w:p>
    <w:p>
      <w:r>
        <w:t xml:space="preserve">SKIN EXPOSURE: Wash affected area with water. Remove contaminate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not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mist, or gas. Ensure</w:t>
      </w:r>
    </w:p>
    <w:p>
      <w:r>
        <w:t xml:space="preserve">adequate ventilation. Evacuate personnel to safe areas. 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Do not breathe dust. Use with adequate ventilation.</w:t>
      </w:r>
    </w:p>
    <w:p>
      <w:r>
        <w:t xml:space="preserve">Wear protection to avoid contact with clothing and shoes.</w:t>
      </w:r>
    </w:p>
    <w:p>
      <w:r>
        <w:t xml:space="preserve">CONDITIONS FOR SAFE STORAGE: Store in a tightly sealed container. Store in cool, dry conditions.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Approved NIOSH type P95 or type P1 particle respirator. For higher levels of protection, use type OV/AG/P99</w:t>
      </w:r>
    </w:p>
    <w:p>
      <w:r>
        <w:t xml:space="preserve">respirator cartridges.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</w:t>
      </w:r>
    </w:p>
    <w:p>
      <w:r>
        <w:t xml:space="preserve">MOLECULAR WEIGHT: 460.29 (anhy.)</w:t>
      </w:r>
    </w:p>
    <w:p>
      <w:r>
        <w:t xml:space="preserve">BOILING POINT: No data available</w:t>
      </w:r>
    </w:p>
    <w:p>
      <w:r>
        <w:t xml:space="preserve">MELTING POINT: None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% VOLATILE BY VOLUME: Non-volatile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</w:t>
      </w:r>
    </w:p>
    <w:p>
      <w:r>
        <w:t xml:space="preserve">DECOMPOSITION PRODUCTS: Cerium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Dicerium tricarbonate</w:t>
      </w:r>
    </w:p>
    <w:p>
      <w:r>
        <w:t xml:space="preserve">NEW JERSEY RIGHT TO KNOW COMPONENTS: Dicerium tricarbonate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