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(III) Chloride, Hydrate 1415 SDS</w:t>
      </w:r>
    </w:p>
    <w:p>
      <w:r>
        <w:t xml:space="preserve">Publisher: ProChem, Inc.</w:t>
      </w:r>
    </w:p>
    <w:p>
      <w:r>
        <w:t xml:space="preserve">Source: https://resds.com/document/cerium-iii-chloride-hydrate-prochem-en-5a142d35d2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Cerium (III) Chloride, Hydrate</w:t>
      </w:r>
    </w:p>
    <w:p>
      <w:r>
        <w:t xml:space="preserve"/>
      </w:r>
    </w:p>
    <w:p>
      <w:r>
        <w:t xml:space="preserve">PRODUCT NUMBER:  1415</w:t>
      </w:r>
    </w:p>
    <w:p>
      <w:r>
        <w:t xml:space="preserve"/>
      </w:r>
    </w:p>
    <w:p>
      <w:r>
        <w:t xml:space="preserve">CAS NUMBER:        19423-76-8</w:t>
      </w:r>
    </w:p>
    <w:p>
      <w:r>
        <w:t xml:space="preserve"/>
      </w:r>
    </w:p>
    <w:p>
      <w:r>
        <w:t xml:space="preserve">SYNONYMS:         Cerium trichloride hydrate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P261                Avoid breathing dust/fume/gas/mist/vapors/spray.</w:t>
      </w:r>
    </w:p>
    <w:p>
      <w:r>
        <w:t xml:space="preserve"> P280              Wear protective gloves/protective clothing/eye protection/face protection.</w:t>
      </w:r>
    </w:p>
    <w:p>
      <w:r>
        <w:t xml:space="preserve"> P305+P351+P338     IF IN EYES: Rinse cautiously with water for several minutes. Remove contact lenses, if present and easy to</w:t>
      </w:r>
    </w:p>
    <w:p>
      <w:r>
        <w:t xml:space="preserve">                        do. Continue rinsing.</w:t>
      </w:r>
    </w:p>
    <w:p>
      <w:r>
        <w:t xml:space="preserve"> P304+P340            IF INHALED: Remove person to fresh air and keep comfortable for breathing.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  Fire: 0                           Reactivity Hazard: 1</w:t>
      </w:r>
    </w:p>
    <w:p>
      <w:r>
        <w:t xml:space="preserve">NFPA RATING:</w:t>
      </w:r>
    </w:p>
    <w:p>
      <w:r>
        <w:t xml:space="preserve">Health: 1            Flammability: 0         Reactivity Hazard: 1</w:t>
      </w:r>
    </w:p>
    <w:p>
      <w:r>
        <w:t xml:space="preserve"/>
      </w:r>
    </w:p>
    <w:p>
      <w:r>
        <w:t xml:space="preserve">EYE CONTACT: Causes severe irritation to the eyes.</w:t>
      </w:r>
    </w:p>
    <w:p>
      <w:r>
        <w:t xml:space="preserve">SKIN CONTACT: Causes irritation of the skin.</w:t>
      </w:r>
    </w:p>
    <w:p>
      <w:r>
        <w:t xml:space="preserve">INHALATION: Inhalation of dust can lead to irritation of the respiratory tract.</w:t>
      </w:r>
    </w:p>
    <w:p>
      <w:r>
        <w:t xml:space="preserve">INGESTION: No data available.</w:t>
      </w:r>
    </w:p>
    <w:p>
      <w:r>
        <w:t xml:space="preserve"/>
      </w:r>
    </w:p>
    <w:p>
      <w:r>
        <w:t xml:space="preserve"/>
      </w:r>
    </w:p>
    <w:p>
      <w:r>
        <w:t xml:space="preserve">CERIUM (III) CHLORIDE, HYDRATE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CeCl3! XH2O</w:t>
      </w:r>
    </w:p>
    <w:p>
      <w:r>
        <w:t xml:space="preserve"/>
      </w:r>
    </w:p>
    <w:p>
      <w:r>
        <w:t xml:space="preserve">Molecular Weight: 246.47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Cerium (III) Chloride, Hydrate                                               19423-76-8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to fresh air and keep at rest. Closely monitor the victim for signs of respiratory problems, such as</w:t>
      </w:r>
    </w:p>
    <w:p>
      <w:r>
        <w:t xml:space="preserve">difficulty in breathing, coughing, wheezing, or pain. In such cases, seek immediate medical assistance.</w:t>
      </w:r>
    </w:p>
    <w:p>
      <w:r>
        <w:t xml:space="preserve">INGESTION: Do not induce vomiting. Seek medical assistance immediately.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</w:t>
      </w:r>
    </w:p>
    <w:p>
      <w:r>
        <w:t xml:space="preserve">AUTO IGNITION TEMPERATURE: Not available</w:t>
      </w:r>
    </w:p>
    <w:p>
      <w:r>
        <w:t xml:space="preserve">EXPLOSION LIMITS: Not available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Wear self-contained, approved breathing apparatus and full protective clothing,</w:t>
      </w:r>
    </w:p>
    <w:p>
      <w:r>
        <w:t xml:space="preserve">including eye protection and boots.</w:t>
      </w:r>
    </w:p>
    <w:p>
      <w:r>
        <w:t xml:space="preserve">HAZARDOUS COMBUSTION AND DECOMPOSITION PRODUCTS: Hydrogen chloride and cerium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all appropriate equipment when using this material. Ensure adequate ventilation. Avoid the</w:t>
      </w:r>
    </w:p>
    <w:p>
      <w:r>
        <w:t xml:space="preserve">formation of dust. Avoid breathing vapors, mist, gas, or dust.</w:t>
      </w:r>
    </w:p>
    <w:p>
      <w:r>
        <w:t xml:space="preserve">ENVIRONMENTAL PRECAUTIONS: Prevent spillage from entering drains or allowing to be released into the environment.</w:t>
      </w:r>
    </w:p>
    <w:p>
      <w:r>
        <w:t xml:space="preserve">METHODS AND MATERIALS FOR CONTAINMENT AND CLEANING UP: Pick up and arrange disposal without creating dust. Sweep</w:t>
      </w:r>
    </w:p>
    <w:p>
      <w:r>
        <w:t xml:space="preserve">up and keep in suitable, closed containers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appropriate personal protective equipment. Use with adequate ventilation. Avoid</w:t>
      </w:r>
    </w:p>
    <w:p>
      <w:r>
        <w:t xml:space="preserve">contact with skin and eyes. Avoid formation of dust.</w:t>
      </w:r>
    </w:p>
    <w:p>
      <w:r>
        <w:t xml:space="preserve">CONDITIONS FOR SAFE STORAGE: Store in cool, dry, and well-ventilated area. Store under dry inert gas. Hygroscopic.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Wear chemical safety glasses or goggles and face shield.</w:t>
      </w:r>
    </w:p>
    <w:p>
      <w:r>
        <w:t xml:space="preserve">SKIN PROTECTION: Wear nitrile or rubber gloves, apron, or lab coat.</w:t>
      </w:r>
    </w:p>
    <w:p>
      <w:r>
        <w:t xml:space="preserve">VENTILATION: Provide local exhaust, preferably mechanical.</w:t>
      </w:r>
    </w:p>
    <w:p>
      <w:r>
        <w:t xml:space="preserve">RESPIRATOR: Use an approved respirator.</w:t>
      </w:r>
    </w:p>
    <w:p>
      <w:r>
        <w:t xml:space="preserve">ADDITIONAL PROTECTION: Provide eyewash stations, quick-drench showers and washing facilities accessible to areas of use and</w:t>
      </w:r>
    </w:p>
    <w:p>
      <w:r>
        <w:t xml:space="preserve">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solid</w:t>
      </w:r>
    </w:p>
    <w:p>
      <w:r>
        <w:t xml:space="preserve">ODOR: None</w:t>
      </w:r>
    </w:p>
    <w:p>
      <w:r>
        <w:t xml:space="preserve">MOLECULAR WEIGHT: 246.47 (anhy.)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CHLORIDE, HYDRATE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BOILING POINT: No data available</w:t>
      </w:r>
    </w:p>
    <w:p>
      <w:r>
        <w:t xml:space="preserve">MELTING POINT: 212° C</w:t>
      </w:r>
    </w:p>
    <w:p>
      <w:r>
        <w:t xml:space="preserve">SPECIFIC GRAVITY: 3.92 gm/ml</w:t>
      </w:r>
    </w:p>
    <w:p>
      <w:r>
        <w:t xml:space="preserve">VAPOR DENSITY: No data available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Incompatibles</w:t>
      </w:r>
    </w:p>
    <w:p>
      <w:r>
        <w:t xml:space="preserve">INCOMPATIBILITY: Strong acids, strong bases, and strong reducing agents.</w:t>
      </w:r>
    </w:p>
    <w:p>
      <w:r>
        <w:t xml:space="preserve">DECOMPOSITION PRODUCTS: Hydrogen chloride and cerium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Not available</w:t>
      </w:r>
    </w:p>
    <w:p>
      <w:r>
        <w:t xml:space="preserve">CARCINOGENIC EFFECTS: No components of this product present at levels greater than or equal to 0.1% is identified a carcinogen.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>RTECS: Not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Not a dangerous good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SARA (TITLE 313): Not listed</w:t>
      </w:r>
    </w:p>
    <w:p>
      <w:r>
        <w:t xml:space="preserve">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02/15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CHLORIDE, HYDRATE                                                          PAGE 3</w:t>
      </w:r>
    </w:p>
    <w:sectPr>
      <w:pgSz w:w="11906" w:h="16838"/>
      <w:pgMar w:top="1134" w:right="1134" w:bottom="1134" w:left="1134"/>
    </w:sectPr>
  </w:body>
</w:document>
</file>