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and Dilute Nitric acid, Etchant Solution, Ce(IV) concentration 0.25N ALFAA42110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https://resds.com/document/cerium-iv-and-dilute-nitric-acid-etchant-solution-ce-iv-concentration-0-25n-sds-avocado-research-chemicals-en-8a0ce7f13b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ALFAA42110</w:t>
      </w:r>
    </w:p>
    <w:p>
      <w:r>
        <w:t xml:space="preserve"/>
      </w:r>
    </w:p>
    <w:p>
      <w:r>
        <w:t xml:space="preserve">Cerium(IV) and Dilute Nitric acid, Etchant Solution, Ce(IV) concentration 0.25N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铈(IV)和稀硝酸,铈(IV)和稀硝酸,铈(IV)和稀硝酸,铈(IV)和稀硝酸,蚀刻溶液,蚀刻溶液,蚀刻溶液,蚀刻溶液,Ce(IV)浓度0.25NCe(IV)浓度0.25NCe(IV)浓度0.25NCe(IV)浓度0.25N</w:t>
      </w:r>
    </w:p>
    <w:p>
      <w:r>
        <w:t xml:space="preserve">Product Description:               Cerium(IV) and Dilute Nitric acid, Etchant Solution, Ce(IV) concentration 0.25N</w:t>
      </w:r>
    </w:p>
    <w:p>
      <w:r>
        <w:t xml:space="preserve"/>
      </w:r>
    </w:p>
    <w:p>
      <w:r>
        <w:t xml:space="preserve">Cat No. :                        42110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Causes serious eye damage. Causes skin irritation. May be corrosive to metals. May be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ALFAA42110               SAFETY DATA SHEET                    Revision Date 04-Aug-2026Page 2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>H318 - Causes serious eye damage</w:t>
      </w:r>
    </w:p>
    <w:p>
      <w:r>
        <w:t xml:space="preserve">H315 - Causes skin irritation</w:t>
      </w:r>
    </w:p>
    <w:p>
      <w:r>
        <w:t xml:space="preserve">H333 - May be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eye burns. Causes skin irritation. Causes serious eye damage. May be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81</w:t>
      </w:r>
    </w:p>
    <w:p>
      <w:r>
        <w:t xml:space="preserve">                                    Nitric acid, cerium(4+) salt                                   13093-17-9                  15</w:t>
      </w:r>
    </w:p>
    <w:p>
      <w:r>
        <w:t xml:space="preserve">                              Nitricacid…% [C≤70%]                                  7697-37-2                   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to fresh air.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Causes severe eye damage. Inhalation of high vapor concentrations may cause symptoms like</w:t>
      </w:r>
    </w:p>
    <w:p>
      <w:r>
        <w:t xml:space="preserve">headache, dizziness, tiredness, nausea and vomiting: Product is a corrosive material. Use of gastric lavage or emesis is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ALFAA42110               SAFETY DATA SHEET                    Revision Date 04-Aug-2026Page 3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>contraindicated. Possible perforation of stomach or esophagus should be investigated: Ingestion causes severe swelling, severe</w:t>
      </w:r>
    </w:p>
    <w:p>
      <w:r>
        <w:t xml:space="preserve">damage to the delicate tissue and danger of perforation: Symptoms of allergic reaction may include rash, itching, swelling, trouble</w:t>
      </w:r>
    </w:p>
    <w:p>
      <w:r>
        <w:t xml:space="preserve">breathing, tingling of the hands and feet, dizziness, lightheadedness, chest pain, muscle pain 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CO 2, dry chemical, dry sand, alcohol-resistant foam. 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Ensure adequate ventilation. Avoid</w:t>
      </w:r>
    </w:p>
    <w:p>
      <w:r>
        <w:t xml:space="preserve">ingestion and inhalation.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ALFAA42110               SAFETY DATA SHEET                    Revision Date 04-Aug-2026Page 4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ALFAA42110               SAFETY DATA SHEET                    Revision Date 04-Aug-2026Page 5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1.15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 Nitrogen oxides (NOx).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ALFAA42110               SAFETY DATA SHEET                    Revision Date 04-Aug-2026Page 6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                           No information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>   Results / Target organs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vomiting: Product is a corrosive material. Use of gastric lavage or</w:t>
      </w:r>
    </w:p>
    <w:p>
      <w:r>
        <w:t xml:space="preserve">                                 emesis is contraindicated. Possible perforation of stomach or esophagus should be</w:t>
      </w:r>
    </w:p>
    <w:p>
      <w:r>
        <w:t xml:space="preserve">                                        investigated: Ingestion causes severe swelling, severe damage to the delicate tissue and</w:t>
      </w:r>
    </w:p>
    <w:p>
      <w:r>
        <w:t xml:space="preserve">                                  danger of perforation: Symptoms of allergic reaction may include rash, itching, swelling,</w:t>
      </w:r>
    </w:p>
    <w:p>
      <w:r>
        <w:t xml:space="preserve">                                        trouble breathing, tingling of the hands and feet, dizziness, lightheadedness, chest pain,</w:t>
      </w:r>
    </w:p>
    <w:p>
      <w:r>
        <w:t xml:space="preserve">                                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a substance which is:. Toxic to aquatic organisms. The product contains following</w:t>
      </w:r>
    </w:p>
    <w:p>
      <w:r>
        <w:t xml:space="preserve">                                  substances which are hazardous for the environment. May cause long-term adverse effects</w:t>
      </w:r>
    </w:p>
    <w:p>
      <w:r>
        <w:t xml:space="preserve">                                             in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ALFAA42110               SAFETY DATA SHEET                    Revision Date 04-Aug-2026Page 7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 Do not empty into drains.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UN3098</w:t>
      </w:r>
    </w:p>
    <w:p>
      <w:r>
        <w:t xml:space="preserve">Proper Shipping Name            OXIDIZING LIQUID, CORROSIVE, N.O.S.</w:t>
      </w:r>
    </w:p>
    <w:p>
      <w:r>
        <w:t xml:space="preserve">   Technical Shipping Name       (Cerium(IV) nitrate, NITRIC ACID)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UN3098</w:t>
      </w:r>
    </w:p>
    <w:p>
      <w:r>
        <w:t xml:space="preserve">Proper Shipping Name            OXIDIZING LIQUID, CORROSIVE, N.O.S.</w:t>
      </w:r>
    </w:p>
    <w:p>
      <w:r>
        <w:t xml:space="preserve">   Technical Shipping Name       (Cerium(IV) nitrate, NITRIC ACID)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UN3098</w:t>
      </w:r>
    </w:p>
    <w:p>
      <w:r>
        <w:t xml:space="preserve">Proper Shipping Name            OXIDIZING LIQUID, CORROSIVE, N.O.S.*</w:t>
      </w:r>
    </w:p>
    <w:p>
      <w:r>
        <w:t xml:space="preserve">   Technical Shipping Name       (Cerium(IV) nitrate, NITRIC ACID)</w:t>
      </w:r>
    </w:p>
    <w:p>
      <w:r>
        <w:t xml:space="preserve">Hazard Class                        5.1</w:t>
      </w:r>
    </w:p>
    <w:p>
      <w:r>
        <w:t xml:space="preserve">   Subsidiary Hazard Class       8</w:t>
      </w:r>
    </w:p>
    <w:p>
      <w:r>
        <w:t xml:space="preserve">Packing Group                                     III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ALFAA42110               SAFETY DATA SHEET                    Revision Date 04-Aug-2026Page 8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U.S.A. (TSCA), Canada (DSL/NDSL), Europe (EINECS/ELINCS/NLP), Australia (AICS), Korea (KECL), China (IECSC), Japan</w:t>
      </w:r>
    </w:p>
    <w:p>
      <w:r>
        <w:t xml:space="preserve">(ENCS), 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Nitric acid, cerium(4+)         -                 -        X      236-007-2    X            -      X      X      X            -     KE-05411</w:t>
      </w:r>
    </w:p>
    <w:p>
      <w:r>
        <w:t xml:space="preserve">           salt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ALFAA42110               SAFETY DATA SHEET                    Revision Date 04-Aug-2026Page 9 / 9</w:t>
      </w:r>
    </w:p>
    <w:p>
      <w:r>
        <w:t xml:space="preserve">                     Cerium(IV) and Dilute Nitric acid, Etchant Solution, Ce(IV) concentration 0.25N</w:t>
      </w:r>
    </w:p>
    <w:p>
      <w:r>
        <w:t xml:space="preserve">______________________________________________________________________________________________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