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oxide, 20% in H2O, nanoparticle dispersion, high pH ALFAA47240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https://resds.com/document/cerium-iv-oxide-20-in-h2o-nanoparticle-dispersion-high-ph-sds-avocado-research-chemicals-ltd-part-of-thermo-en-e73aeea8e6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ALFAA47240</w:t>
      </w:r>
    </w:p>
    <w:p>
      <w:r>
        <w:t xml:space="preserve"/>
      </w:r>
    </w:p>
    <w:p>
      <w:r>
        <w:t xml:space="preserve">       Cerium(IV) oxide, 20% in H2O, nanoparticle dispersion, high pH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氧化铈(IV)氧化铈(IV)氧化铈(IV)氧化铈(IV),,,,20%20%20%20% ininininH_2OH_2OH_2OH_2O</w:t>
      </w:r>
    </w:p>
    <w:p>
      <w:r>
        <w:t xml:space="preserve">Product Description:               Cerium(IV) oxide, 20% in H2O, nanoparticle dispersion, high pH</w:t>
      </w:r>
    </w:p>
    <w:p>
      <w:r>
        <w:t xml:space="preserve"/>
      </w:r>
    </w:p>
    <w:p>
      <w:r>
        <w:t xml:space="preserve">Cat No. :                        47240</w:t>
      </w:r>
    </w:p>
    <w:p>
      <w:r>
        <w:t xml:space="preserve">Molecular Formula             CeO2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Red brown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ALFAA47240               SAFETY DATA SHEET                    Revision Date 04-Aug-2026Page 2 / 8</w:t>
      </w:r>
    </w:p>
    <w:p>
      <w:r>
        <w:t xml:space="preserve">                            Cerium(IV) oxide, 20% in H2O, nanoparticle dispersion, high pH</w:t>
      </w:r>
    </w:p>
    <w:p>
      <w:r>
        <w:t xml:space="preserve">______________________________________________________________________________________________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 The product is insoluble and sinks in</w:t>
      </w:r>
    </w:p>
    <w:p>
      <w:r>
        <w:t xml:space="preserve">water.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80</w:t>
      </w:r>
    </w:p>
    <w:p>
      <w:r>
        <w:t xml:space="preserve">                               Cerium oxide                                         1306-38-3                  20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Inhalation of high vapor concentrations may cause symptoms like headache, dizziness, tiredness,</w:t>
      </w:r>
    </w:p>
    <w:p>
      <w:r>
        <w:t xml:space="preserve">nausea and vomiting: Product is a corrosive material. Use of gastric lavage or emesis is contraindicated. Possible perforation of</w:t>
      </w:r>
    </w:p>
    <w:p>
      <w:r>
        <w:t xml:space="preserve">stomach or esophagus should be investigated: Ingestion causes severe swelling, severe damage to the delicate tissue and danger</w:t>
      </w:r>
    </w:p>
    <w:p>
      <w:r>
        <w:t xml:space="preserve">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 Symptoms may be delayed.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 CO 2, dry chemical, dry sand, alcohol-resistant foam. Water mist may be used to cool closed containers.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 Reacts violently with water. Flammable. Containers may explode when heated. Vapors may form explosive mixtures</w:t>
      </w:r>
    </w:p>
    <w:p>
      <w:r>
        <w:t xml:space="preserve">with air. Vapors may travel to source of ignition and flash back.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ALFAA47240               SAFETY DATA SHEET                    Revision Date 04-Aug-2026Page 3 / 8</w:t>
      </w:r>
    </w:p>
    <w:p>
      <w:r>
        <w:t xml:space="preserve">                            Cerium(IV) oxide, 20% in H2O, nanoparticle dispersion, high pH</w:t>
      </w:r>
    </w:p>
    <w:p>
      <w:r>
        <w:t xml:space="preserve">______________________________________________________________________________________________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away from water or moist air. Keep containers tightly closed in a dry, cool and well-ventilated place.</w:t>
      </w:r>
    </w:p>
    <w:p>
      <w:r>
        <w:t xml:space="preserve">Containers should be dated when opened and tested periodically for the presence of peroxides. Should crystals form in a</w:t>
      </w:r>
    </w:p>
    <w:p>
      <w:r>
        <w:t xml:space="preserve">peroxidizable liquid, peroxidation may have occurred and the product should be considered extremely dangerous. In this instance,</w:t>
      </w:r>
    </w:p>
    <w:p>
      <w:r>
        <w:t xml:space="preserve">the container should only be opened remotely by professionals. Keep away from heat, sparks and flame.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MDHS70 General methods for sampling airborne gases and vapours MDHS 88</w:t>
      </w:r>
    </w:p>
    <w:p>
      <w:r>
        <w:t xml:space="preserve">Volatile organic compounds in air. Laboratory method using diffusive samplers, solvent desorption and gas chromatography MDHS</w:t>
      </w:r>
    </w:p>
    <w:p>
      <w:r>
        <w:t xml:space="preserve">96 Volatile organic compounds in air - Laboratory method using pumped solid sorbent tubes, solvent desorption and gas</w:t>
      </w:r>
    </w:p>
    <w:p>
      <w:r>
        <w:t xml:space="preserve">chromatography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Use explosion-proof electrical/ventilating/lighting equipment. Wherever possible, engineering control measures</w:t>
      </w:r>
    </w:p>
    <w:p>
      <w:r>
        <w:t xml:space="preserve">such as the isolation or enclosure of the process, the introduction of process or equipment changes to minimise release or contact,</w:t>
      </w:r>
    </w:p>
    <w:p>
      <w:r>
        <w:t xml:space="preserve">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ALFAA47240               SAFETY DATA SHEET                    Revision Date 04-Aug-2026Page 4 / 8</w:t>
      </w:r>
    </w:p>
    <w:p>
      <w:r>
        <w:t xml:space="preserve">                            Cerium(IV) oxide, 20% in H2O, nanoparticle dispersion, high pH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Viton (R)        recommendations</w:t>
      </w:r>
    </w:p>
    <w:p>
      <w:r>
        <w:t xml:space="preserve">      Natural rubber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       Butyl rubber</w:t>
      </w:r>
    </w:p>
    <w:p>
      <w:r>
        <w:t xml:space="preserve">    Neoprene gloves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Organic gases and vapours filter low boiling organic solvent</w:t>
      </w:r>
    </w:p>
    <w:p>
      <w:r>
        <w:t xml:space="preserve">                               Type AX Brown conforming to EN371 or Type A Brown conforming to EN14387 Particulates</w:t>
      </w:r>
    </w:p>
    <w:p>
      <w:r>
        <w:t xml:space="preserve">                                                      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     141;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Red brown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8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ALFAA47240               SAFETY DATA SHEET                    Revision Date 04-Aug-2026Page 5 / 8</w:t>
      </w:r>
    </w:p>
    <w:p>
      <w:r>
        <w:t xml:space="preserve">                            Cerium(IV) oxide, 20% in H2O, nanoparticle dispersion, high pH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  1.23 g/cm3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                                   Vapors may form explosive mixtures with air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CeO2</w:t>
      </w:r>
    </w:p>
    <w:p>
      <w:r>
        <w:t xml:space="preserve">Molecular Weight                  172.12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Exposure to moisture. Keep away from open flames, hot</w:t>
      </w:r>
    </w:p>
    <w:p>
      <w:r>
        <w:t xml:space="preserve">                                     surfaces and sources of ignition.</w:t>
      </w:r>
    </w:p>
    <w:p>
      <w:r>
        <w:t xml:space="preserve"/>
      </w:r>
    </w:p>
    <w:p>
      <w:r>
        <w:t xml:space="preserve">Materials to avoid                  Strong bases.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Cerium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    Cerium oxide                 &gt;5000 mg/kg  ( Rat )          &gt;2000 mg/kg  ( Rat )           &gt;5.05 mg/L  ( Rat ) 4 h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     Limited evidence of a carcinogenic effect The table below indicates whether each agency</w:t>
      </w:r>
    </w:p>
    <w:p>
      <w:r>
        <w:t xml:space="preserve">                                has listed any ingredient as a carcinogen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ALFAA47240               SAFETY DATA SHEET                    Revision Date 04-Aug-2026Page 6 / 8</w:t>
      </w:r>
    </w:p>
    <w:p>
      <w:r>
        <w:t xml:space="preserve">                            Cerium(IV) oxide, 20% in H2O, nanoparticle dispersion, high pH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>   Results / Target organs          Central nervous system (CNS)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Inhalation of high vapor concentrations may cause symptoms like headache, dizziness,</w:t>
      </w:r>
    </w:p>
    <w:p>
      <w:r>
        <w:t xml:space="preserve">delayed                                tiredness, nausea and vomiting: Product is a corrosive material. Use of gastric lavage or</w:t>
      </w:r>
    </w:p>
    <w:p>
      <w:r>
        <w:t xml:space="preserve">                                 emesis is contraindicated. Possible perforation of stomach or esophagus should be</w:t>
      </w:r>
    </w:p>
    <w:p>
      <w:r>
        <w:t xml:space="preserve">                                        investigated: Ingestion causes severe swelling, severe damage to the delicate tissue and</w:t>
      </w:r>
    </w:p>
    <w:p>
      <w:r>
        <w:t xml:space="preserve">                                 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a substance which is:. The product contains following substances which are</w:t>
      </w:r>
    </w:p>
    <w:p>
      <w:r>
        <w:t xml:space="preserve">                                  hazardous for the environment. Toxic to aquatic organisms. May cause long-term adverse</w:t>
      </w:r>
    </w:p>
    <w:p>
      <w:r>
        <w:t xml:space="preserve">                                         effects in the environment. Do not allow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Cerium oxide             LC50 &gt;100 mg/L/96h   EC50 &gt;100 mg/L/48h</w:t>
      </w:r>
    </w:p>
    <w:p>
      <w:r>
        <w:t xml:space="preserve">                                           (Brachydanio rerio)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persist, based on information available, Immiscible with water.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The product is insoluble and sinks in water Is not likely</w:t>
      </w:r>
    </w:p>
    <w:p>
      <w:r>
        <w:t xml:space="preserve">                                   mobile in the environment due its low water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ALFAA47240               SAFETY DATA SHEET                    Revision Date 04-Aug-2026Page 7 / 8</w:t>
      </w:r>
    </w:p>
    <w:p>
      <w:r>
        <w:t xml:space="preserve">                            Cerium(IV) oxide, 20% in H2O, nanoparticle dispersion, high pH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application for which the product was used. Can be landfilled or incinerated, when in</w:t>
      </w:r>
    </w:p>
    <w:p>
      <w:r>
        <w:t xml:space="preserve">                                  compliance with local regulations. Do not empty into drains.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    Cerium oxide               -                 -        X      215-150-4    X      X      X      X      X      X     KE-05392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Fire prevention and fighting, identifying hazards and risks, static electricity, explosive atmospheres posed by vapours and dusts.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ALFAA47240               SAFETY DATA SHEET                    Revision Date 04-Aug-2026Page 8 / 8</w:t>
      </w:r>
    </w:p>
    <w:p>
      <w:r>
        <w:t xml:space="preserve">                            Cerium(IV) oxide, 20% in H2O, nanoparticle dispersion, high pH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