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(IV) Oxide 1424 SDS</w:t>
      </w:r>
    </w:p>
    <w:p>
      <w:r>
        <w:t xml:space="preserve">Publisher: ProChem, Inc.</w:t>
      </w:r>
    </w:p>
    <w:p>
      <w:r>
        <w:t xml:space="preserve">Source: https://resds.com/document/cerium-iv-oxide-prochem-en-4ea25c55f1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Cerium (IV) Oxide</w:t>
      </w:r>
    </w:p>
    <w:p>
      <w:r>
        <w:t xml:space="preserve"/>
      </w:r>
    </w:p>
    <w:p>
      <w:r>
        <w:t xml:space="preserve">PRODUCT NO:     1424</w:t>
      </w:r>
    </w:p>
    <w:p>
      <w:r>
        <w:t xml:space="preserve"/>
      </w:r>
    </w:p>
    <w:p>
      <w:r>
        <w:t xml:space="preserve">CAS NO:            1306-38-3</w:t>
      </w:r>
    </w:p>
    <w:p>
      <w:r>
        <w:t xml:space="preserve"/>
      </w:r>
    </w:p>
    <w:p>
      <w:r>
        <w:t xml:space="preserve">SYNONYMS:        Ceric oxide, ceria, cerium dioxide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Chronic: *             Flammability: 0             Reactivity: 0</w:t>
      </w:r>
    </w:p>
    <w:p>
      <w:r>
        <w:t xml:space="preserve">NFPA RATING:</w:t>
      </w:r>
    </w:p>
    <w:p>
      <w:r>
        <w:t xml:space="preserve">Health: 0              Fire: 0                  Reactivity Hazard: 0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CeO2</w:t>
      </w:r>
    </w:p>
    <w:p>
      <w:r>
        <w:t xml:space="preserve"/>
      </w:r>
    </w:p>
    <w:p>
      <w:r>
        <w:t xml:space="preserve">Molecular Weight: 172.11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CAS#     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Cerium (IV) Oxide                                                        1306-38-3                                                            90-100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plenty of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Never give anything by mouth to an unconscious person. Rinse mouth with water. Seek medical assistance.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OXIDE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Ensure adequate ventilation. Avoid dust formation. Avoid</w:t>
      </w:r>
    </w:p>
    <w:p>
      <w:r>
        <w:t xml:space="preserve">breathing dust.</w:t>
      </w:r>
    </w:p>
    <w:p>
      <w:r>
        <w:t xml:space="preserve">ENVIRONMENTAL PRECAUTIONS: Do not let enter drains or allow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Ensure adequate ventilation. Wear personal protective equipment. Avoid breathing dust.</w:t>
      </w:r>
    </w:p>
    <w:p>
      <w:r>
        <w:t xml:space="preserve">CONDITIONS FOR SAFE STORAGE: Store in a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Respirator selection should be based on anticipated exposure levels.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to pale yellow solid</w:t>
      </w:r>
    </w:p>
    <w:p>
      <w:r>
        <w:t xml:space="preserve">ODOR: Odorless</w:t>
      </w:r>
    </w:p>
    <w:p>
      <w:r>
        <w:t xml:space="preserve">MOLECULAR WEIGHT: 172.11</w:t>
      </w:r>
    </w:p>
    <w:p>
      <w:r>
        <w:t xml:space="preserve">MELTING POINT: 2600° C</w:t>
      </w:r>
    </w:p>
    <w:p>
      <w:r>
        <w:t xml:space="preserve">BOILING POINT: No data available</w:t>
      </w:r>
    </w:p>
    <w:p>
      <w:r>
        <w:t xml:space="preserve">SPECIFIC GRAVITY 7.13</w:t>
      </w:r>
    </w:p>
    <w:p>
      <w:r>
        <w:t xml:space="preserve">VAPOR PRESSURE: No data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 data</w:t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&gt; 5,000 mg/kg (rat). LC50 Inhalation -4 h - &gt; 5.05 mg/l (rat). LD50 Dermal - &gt;2,000</w:t>
      </w:r>
    </w:p>
    <w:p>
      <w:r>
        <w:t xml:space="preserve">mg/kg (rat).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OXIDE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 (Cont.)</w:t>
      </w:r>
    </w:p>
    <w:p>
      <w:r>
        <w:t xml:space="preserve"/>
      </w:r>
    </w:p>
    <w:p>
      <w:r>
        <w:t xml:space="preserve">TETRATOGENIC EFFECTS: No data</w:t>
      </w:r>
    </w:p>
    <w:p>
      <w:r>
        <w:t xml:space="preserve">RTECS: FK6310000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311/312: Chronic Health Hazard</w:t>
      </w:r>
    </w:p>
    <w:p>
      <w:r>
        <w:t xml:space="preserve">SARA (TITLE 313): Title compound not listed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02/23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OXIDE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