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Cisplatin, Enriched Cisplatin SDS</w:t>
      </w:r>
    </w:p>
    <w:p>
      <w:r>
        <w:t xml:space="preserve">Publisher: Neonest AB</w:t>
      </w:r>
    </w:p>
    <w:p>
      <w:r>
        <w:t xml:space="preserve">Source: https://resds.com/document/cisplatin-enriched-cisplatin-sds-1ab4d895cb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Pt(NH3)2Cl2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3/9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(°C):   270°C </w:t>
      </w:r>
    </w:p>
    <w:p>
      <w:r>
        <w:t xml:space="preserve">Boiling point/range (°C):   No data available. </w:t>
      </w:r>
    </w:p>
    <w:p>
      <w:r>
        <w:t xml:space="preserve">Freezing point (°C):   No data available. </w:t>
      </w:r>
    </w:p>
    <w:p>
      <w:r>
        <w:t xml:space="preserve">Flash point (°C):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3.7 g/cm 3 </w:t>
      </w:r>
    </w:p>
    <w:p>
      <w:r>
        <w:t xml:space="preserve">Water solubility (g/L) at 20 °C: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-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