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Dysprosium, AAS standard solution, Specpure®, Dy 1000µg/ml ALFAA88062 SDS</w:t>
      </w:r>
    </w:p>
    <w:p>
      <w:r>
        <w:t xml:space="preserve">Publisher: Avocado Research Chemicals Ltd. (Part of Thermo Fisher Scientific)</w:t>
      </w:r>
    </w:p>
    <w:p>
      <w:r>
        <w:t xml:space="preserve">Source: https://resds.com/document/dysprosium-aas-standard-solution-specpure-dy-1000%CE%BCg-ml-sds-avocado-research-chemicals-ltd-part-of-thermo-en-7b03410155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                                                                                                     Page 1 / 9             SAFETY DATA SHEET</w:t>
      </w:r>
    </w:p>
    <w:p>
      <w:r>
        <w:t xml:space="preserve">                                                                                                    Revision Date 04-Aug-2026</w:t>
      </w:r>
    </w:p>
    <w:p>
      <w:r>
        <w:t xml:space="preserve">                                                                                                                   Version 6</w:t>
      </w:r>
    </w:p>
    <w:p>
      <w:r>
        <w:t xml:space="preserve"/>
      </w:r>
    </w:p>
    <w:p>
      <w:r>
        <w:t xml:space="preserve"/>
      </w:r>
    </w:p>
    <w:p>
      <w:r>
        <w:t xml:space="preserve"> ALFAA88062</w:t>
      </w:r>
    </w:p>
    <w:p>
      <w:r>
        <w:t xml:space="preserve"/>
      </w:r>
    </w:p>
    <w:p>
      <w:r>
        <w:t xml:space="preserve">       Dysprosium, AAS standard solution, Specpure®, Dy 1000µg/ml</w:t>
      </w:r>
    </w:p>
    <w:p>
      <w:r>
        <w:t xml:space="preserve"/>
      </w:r>
    </w:p>
    <w:p>
      <w:r>
        <w:t xml:space="preserve">   SECTION 1. IDENTIFICATION OF THE SUBSTANCE/MIXTURE AND OF THE COMPANY/UNDERTAKING</w:t>
      </w:r>
    </w:p>
    <w:p>
      <w:r>
        <w:t xml:space="preserve"/>
      </w:r>
    </w:p>
    <w:p>
      <w:r>
        <w:t xml:space="preserve"/>
      </w:r>
    </w:p>
    <w:p>
      <w:r>
        <w:t xml:space="preserve">产品说明:产品说明:产品说明:产品说明:            镝,镝,镝,镝,AAS标准溶液,AAS标准溶液,AAS标准溶液,AAS标准溶液,SpecpureSpecpureSpecpureSpecpureTM,TM,TM,TM,DyDyDyDy1000μg/ml1000μg/ml1000μg/ml1000μg/ml</w:t>
      </w:r>
    </w:p>
    <w:p>
      <w:r>
        <w:t xml:space="preserve">Product Description:              Dysprosium, AAS standard solution, Specpure®, Dy 1000µg/ml</w:t>
      </w:r>
    </w:p>
    <w:p>
      <w:r>
        <w:t xml:space="preserve"/>
      </w:r>
    </w:p>
    <w:p>
      <w:r>
        <w:t xml:space="preserve">Cat No. :                        88062</w:t>
      </w:r>
    </w:p>
    <w:p>
      <w:r>
        <w:t xml:space="preserve">Molecular Formula              Dy2 O3 in 5% HN O3</w:t>
      </w:r>
    </w:p>
    <w:p>
      <w:r>
        <w:t xml:space="preserve"/>
      </w:r>
    </w:p>
    <w:p>
      <w:r>
        <w:t xml:space="preserve">Supplier                         Avocado Research Chemicals Ltd.</w:t>
      </w:r>
    </w:p>
    <w:p>
      <w:r>
        <w:t xml:space="preserve">                                        (Part of Thermo Fisher Scientific)</w:t>
      </w:r>
    </w:p>
    <w:p>
      <w:r>
        <w:t xml:space="preserve">                                 Shore Road, Heysham</w:t>
      </w:r>
    </w:p>
    <w:p>
      <w:r>
        <w:t xml:space="preserve">                                     Lancashire, LA3 2XY,</w:t>
      </w:r>
    </w:p>
    <w:p>
      <w:r>
        <w:t xml:space="preserve">                                    United Kingdom</w:t>
      </w:r>
    </w:p>
    <w:p>
      <w:r>
        <w:t xml:space="preserve">                                        Office Tel: +44 (0) 1524 850506</w:t>
      </w:r>
    </w:p>
    <w:p>
      <w:r>
        <w:t xml:space="preserve">                                        Office Fax: +44 (0) 1524 850608</w:t>
      </w:r>
    </w:p>
    <w:p>
      <w:r>
        <w:t xml:space="preserve"/>
      </w:r>
    </w:p>
    <w:p>
      <w:r>
        <w:t xml:space="preserve"/>
      </w:r>
    </w:p>
    <w:p>
      <w:r>
        <w:t xml:space="preserve">Emergency Telephone Number     For information US call: 001-800-227-6701 / Europe call: +32 14 57 52 11</w:t>
      </w:r>
    </w:p>
    <w:p>
      <w:r>
        <w:t xml:space="preserve">                               Emergency Number US:001-201-796-7100 / Europe: +32 14 57 52 99</w:t>
      </w:r>
    </w:p>
    <w:p>
      <w:r>
        <w:t xml:space="preserve">                         CHEMTREC Tel. No. US:001-800-424-9300 / Europe:001-703-527-3887</w:t>
      </w:r>
    </w:p>
    <w:p>
      <w:r>
        <w:t xml:space="preserve"/>
      </w:r>
    </w:p>
    <w:p>
      <w:r>
        <w:t xml:space="preserve">E-mail address                    begel.sdsdesk@thermofisher.com</w:t>
      </w:r>
    </w:p>
    <w:p>
      <w:r>
        <w:t xml:space="preserve"/>
      </w:r>
    </w:p>
    <w:p>
      <w:r>
        <w:t xml:space="preserve">Recommended Use                 Laboratory chemicals.</w:t>
      </w:r>
    </w:p>
    <w:p>
      <w:r>
        <w:t xml:space="preserve">Uses advised against           No Information available</w:t>
      </w:r>
    </w:p>
    <w:p>
      <w:r>
        <w:t xml:space="preserve"/>
      </w:r>
    </w:p>
    <w:p>
      <w:r>
        <w:t xml:space="preserve">                           SECTION 2. HAZARD IDENTIFICATION</w:t>
      </w:r>
    </w:p>
    <w:p>
      <w:r>
        <w:t xml:space="preserve"/>
      </w:r>
    </w:p>
    <w:p>
      <w:r>
        <w:t xml:space="preserve"/>
      </w:r>
    </w:p>
    <w:p>
      <w:r>
        <w:t xml:space="preserve">            Physical State                      Appearance                          Odor</w:t>
      </w:r>
    </w:p>
    <w:p>
      <w:r>
        <w:t xml:space="preserve">                   Liquid                                   Clear                    No information available</w:t>
      </w:r>
    </w:p>
    <w:p>
      <w:r>
        <w:t xml:space="preserve"/>
      </w:r>
    </w:p>
    <w:p>
      <w:r>
        <w:t xml:space="preserve">                                        Emergency Overview</w:t>
      </w:r>
    </w:p>
    <w:p>
      <w:r>
        <w:t xml:space="preserve">                Causes severe skin burns and eye damage. May be corrosive to metals. Harmful if inhaled.</w:t>
      </w:r>
    </w:p>
    <w:p>
      <w:r>
        <w:t xml:space="preserve"/>
      </w:r>
    </w:p>
    <w:p>
      <w:r>
        <w:t xml:space="preserve"/>
      </w:r>
    </w:p>
    <w:p>
      <w:r>
        <w:t xml:space="preserve">Classification of the substance or mixture</w:t>
      </w:r>
    </w:p>
    <w:p>
      <w:r>
        <w:t xml:space="preserve"/>
      </w:r>
    </w:p>
    <w:p>
      <w:r>
        <w:t xml:space="preserve">Substances/mixtures corrosive to metal                                              Category 1</w:t>
      </w:r>
    </w:p>
    <w:p>
      <w:r>
        <w:t xml:space="preserve">Acute Inhalation Toxicity - Vapors                                                   Category 4</w:t>
      </w:r>
    </w:p>
    <w:p>
      <w:r>
        <w:t xml:space="preserve">Skin Corrosion/Irritation                                                           Category 1 A</w:t>
      </w:r>
    </w:p>
    <w:p>
      <w:r>
        <w:t xml:space="preserve">Serious Eye Damage/Eye Irritation                                                  Category 1</w:t>
      </w:r>
    </w:p>
    <w:p>
      <w:r>
        <w:t xml:space="preserve"/>
      </w:r>
    </w:p>
    <w:p>
      <w:r>
        <w:t xml:space="preserve">Label Elements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Signal Word                    Danger</w:t>
      </w:r>
    </w:p>
    <w:p>
      <w:r>
        <w:t xml:space="preserve"/>
      </w:r>
    </w:p>
    <w:p>
      <w:r>
        <w:t xml:space="preserve">Hazard Statements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1</w:t>
      </w:r>
    </w:p>
    <w:p>
      <w:r>
        <w:rPr>
          <w:b/>
        </w:rPr>
        <w:t xml:space="preserve">Page 2</w:t>
      </w:r>
    </w:p>
    <w:p>
      <w:r>
        <w:t xml:space="preserve">ALFAA88062               SAFETY DATA SHEET                    Revision Date 04-Aug-2026Page 2 / 9</w:t>
      </w:r>
    </w:p>
    <w:p>
      <w:r>
        <w:t xml:space="preserve">                          Dysprosium, AAS standard solution, Specpure®, Dy 1000µg/ml</w:t>
      </w:r>
    </w:p>
    <w:p>
      <w:r>
        <w:t xml:space="preserve">______________________________________________________________________________________________</w:t>
      </w:r>
    </w:p>
    <w:p>
      <w:r>
        <w:t xml:space="preserve">H290 - May be corrosive to metals</w:t>
      </w:r>
    </w:p>
    <w:p>
      <w:r>
        <w:t xml:space="preserve">H314 - Causes severe skin burns and eye damage</w:t>
      </w:r>
    </w:p>
    <w:p>
      <w:r>
        <w:t xml:space="preserve">H332 - Harmful if inhaled</w:t>
      </w:r>
    </w:p>
    <w:p>
      <w:r>
        <w:t xml:space="preserve"/>
      </w:r>
    </w:p>
    <w:p>
      <w:r>
        <w:t xml:space="preserve">Precautionary Statements</w:t>
      </w:r>
    </w:p>
    <w:p>
      <w:r>
        <w:t xml:space="preserve">Prevention</w:t>
      </w:r>
    </w:p>
    <w:p>
      <w:r>
        <w:t xml:space="preserve">P234 - Keep only in original packaging</w:t>
      </w:r>
    </w:p>
    <w:p>
      <w:r>
        <w:t xml:space="preserve">P264 - Wash face, hands and any exposed skin thoroughly after handling</w:t>
      </w:r>
    </w:p>
    <w:p>
      <w:r>
        <w:t xml:space="preserve">P271 - Use only outdoors or in a well-ventilated area</w:t>
      </w:r>
    </w:p>
    <w:p>
      <w:r>
        <w:t xml:space="preserve">P280 - Wear protective gloves/protective clothing/eye protection/face protection</w:t>
      </w:r>
    </w:p>
    <w:p>
      <w:r>
        <w:t xml:space="preserve">Response</w:t>
      </w:r>
    </w:p>
    <w:p>
      <w:r>
        <w:t xml:space="preserve">P303 + P361 + P353 - IF ON SKIN (or hair): Take off immediately all contaminated clothing. Rinse skin with water or shower</w:t>
      </w:r>
    </w:p>
    <w:p>
      <w:r>
        <w:t xml:space="preserve">P304 + P340 - IF INHALED: Remove person to fresh air and keep comfortable for breathing</w:t>
      </w:r>
    </w:p>
    <w:p>
      <w:r>
        <w:t xml:space="preserve">P301 + P330 + P331 - IF SWALLOWED: rinse mouth. Do NOT induce vomiting</w:t>
      </w:r>
    </w:p>
    <w:p>
      <w:r>
        <w:t xml:space="preserve">P305 + P351 + P338 - IF IN EYES: Rinse cautiously with water for several minutes. Remove contact lenses, if present and easy to</w:t>
      </w:r>
    </w:p>
    <w:p>
      <w:r>
        <w:t xml:space="preserve">do. Continue rinsing</w:t>
      </w:r>
    </w:p>
    <w:p>
      <w:r>
        <w:t xml:space="preserve">P310 - Immediately call a POISON CENTER or doctor</w:t>
      </w:r>
    </w:p>
    <w:p>
      <w:r>
        <w:t xml:space="preserve">P363 - Wash contaminated clothing before reuse</w:t>
      </w:r>
    </w:p>
    <w:p>
      <w:r>
        <w:t xml:space="preserve">P390 - Absorb spillage to prevent material damage</w:t>
      </w:r>
    </w:p>
    <w:p>
      <w:r>
        <w:t xml:space="preserve">Storage</w:t>
      </w:r>
    </w:p>
    <w:p>
      <w:r>
        <w:t xml:space="preserve">P402 - Store in a dry place</w:t>
      </w:r>
    </w:p>
    <w:p>
      <w:r>
        <w:t xml:space="preserve">P403 + P233 - Store in a well-ventilated place. Keep container tightly closed</w:t>
      </w:r>
    </w:p>
    <w:p>
      <w:r>
        <w:t xml:space="preserve">P406 - Store in corrosion resistant polypropylene container with a resistant inliner</w:t>
      </w:r>
    </w:p>
    <w:p>
      <w:r>
        <w:t xml:space="preserve">Disposal</w:t>
      </w:r>
    </w:p>
    <w:p>
      <w:r>
        <w:t xml:space="preserve">P501 - Dispose of contents/ container to an approved waste disposal plant</w:t>
      </w:r>
    </w:p>
    <w:p>
      <w:r>
        <w:t xml:space="preserve"/>
      </w:r>
    </w:p>
    <w:p>
      <w:r>
        <w:t xml:space="preserve">Physical and Chemical Hazards</w:t>
      </w:r>
    </w:p>
    <w:p>
      <w:r>
        <w:t xml:space="preserve">May be corrosive to metals.</w:t>
      </w:r>
    </w:p>
    <w:p>
      <w:r>
        <w:t xml:space="preserve">Health Hazards</w:t>
      </w:r>
    </w:p>
    <w:p>
      <w:r>
        <w:t xml:space="preserve">Corrosive. Causes skin and eye burns. Causes serious eye damage. Harmful if inhaled.</w:t>
      </w:r>
    </w:p>
    <w:p>
      <w:r>
        <w:t xml:space="preserve">Environmental hazards</w:t>
      </w:r>
    </w:p>
    <w:p>
      <w:r>
        <w:t xml:space="preserve">Contains no substances known to be hazardous to the environment or not degradable in waste water treatment plants. Will likely</w:t>
      </w:r>
    </w:p>
    <w:p>
      <w:r>
        <w:t xml:space="preserve">be mobile in the environment due to its water solubility. The product is water soluble, and may spread in water systems.</w:t>
      </w:r>
    </w:p>
    <w:p>
      <w:r>
        <w:t xml:space="preserve">No information available</w:t>
      </w:r>
    </w:p>
    <w:p>
      <w:r>
        <w:t xml:space="preserve">Toxic to terrestrial vertebrates. This product does not contain any known or suspected endocrine disruptors.</w:t>
      </w:r>
    </w:p>
    <w:p>
      <w:r>
        <w:t xml:space="preserve"/>
      </w:r>
    </w:p>
    <w:p>
      <w:r>
        <w:t xml:space="preserve">                  SECTION 3. COMPOSITION/INFORMATION ON INGREDIENTS</w:t>
      </w:r>
    </w:p>
    <w:p>
      <w:r>
        <w:t xml:space="preserve"/>
      </w:r>
    </w:p>
    <w:p>
      <w:r>
        <w:t xml:space="preserve"/>
      </w:r>
    </w:p>
    <w:p>
      <w:r>
        <w:t xml:space="preserve">                           Component                              CAS No                Weight %</w:t>
      </w:r>
    </w:p>
    <w:p>
      <w:r>
        <w:t xml:space="preserve">                                  Water                                            7732-18-5                   94.89</w:t>
      </w:r>
    </w:p>
    <w:p>
      <w:r>
        <w:t xml:space="preserve">                              Nitricacid…% [C≤70%]                                  7697-37-2                    5.00</w:t>
      </w:r>
    </w:p>
    <w:p>
      <w:r>
        <w:t xml:space="preserve">                          Dysprosium oxide (Dy2O3)                                   1308-87-8                    0.11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   SECTION 4. FIRST AID MEASURES</w:t>
      </w:r>
    </w:p>
    <w:p>
      <w:r>
        <w:t xml:space="preserve"/>
      </w:r>
    </w:p>
    <w:p>
      <w:r>
        <w:t xml:space="preserve"/>
      </w:r>
    </w:p>
    <w:p>
      <w:r>
        <w:t xml:space="preserve">General Advice</w:t>
      </w:r>
    </w:p>
    <w:p>
      <w:r>
        <w:t xml:space="preserve">Show this safety data sheet to the doctor in attendance. Immediate medical attention is required.</w:t>
      </w:r>
    </w:p>
    <w:p>
      <w:r>
        <w:t xml:space="preserve"/>
      </w:r>
    </w:p>
    <w:p>
      <w:r>
        <w:t xml:space="preserve">Eye Contact</w:t>
      </w:r>
    </w:p>
    <w:p>
      <w:r>
        <w:t xml:space="preserve">Rinse immediately with plenty of water, also under the eyelids, for at least 15 minutes. Immediate medical attention is required.</w:t>
      </w:r>
    </w:p>
    <w:p>
      <w:r>
        <w:t xml:space="preserve"/>
      </w:r>
    </w:p>
    <w:p>
      <w:r>
        <w:t xml:space="preserve">Skin Contact</w:t>
      </w:r>
    </w:p>
    <w:p>
      <w:r>
        <w:t xml:space="preserve">Wash off immediately with plenty of water for at least 15 minutes. Remove and wash contaminated clothing and gloves, including</w:t>
      </w:r>
    </w:p>
    <w:p>
      <w:r>
        <w:t xml:space="preserve">the inside, before re-use. Call a physician immediately.</w:t>
      </w:r>
    </w:p>
    <w:p>
      <w:r>
        <w:t xml:space="preserve"/>
      </w:r>
    </w:p>
    <w:p>
      <w:r>
        <w:t xml:space="preserve">Inhalation</w:t>
      </w:r>
    </w:p>
    <w:p>
      <w:r>
        <w:t xml:space="preserve">If not breathing, give artificial respiration. Remove from exposure, lie down. Do not use mouth-to-mouth method if victim ingested or</w:t>
      </w:r>
    </w:p>
    <w:p>
      <w:r>
        <w:t xml:space="preserve">inhaled the substance; give artificial respiration with the aid of a pocket mask equipped with a one-way valve or other proper</w:t>
      </w:r>
    </w:p>
    <w:p>
      <w:r>
        <w:t xml:space="preserve">respiratory medical device. Call a physician immediately.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2</w:t>
      </w:r>
    </w:p>
    <w:p>
      <w:r>
        <w:rPr>
          <w:b/>
        </w:rPr>
        <w:t xml:space="preserve">Page 3</w:t>
      </w:r>
    </w:p>
    <w:p>
      <w:r>
        <w:t xml:space="preserve">ALFAA88062               SAFETY DATA SHEET                    Revision Date 04-Aug-2026Page 3 / 9</w:t>
      </w:r>
    </w:p>
    <w:p>
      <w:r>
        <w:t xml:space="preserve">                          Dysprosium, AAS standard solution, Specpure®, Dy 1000µg/ml</w:t>
      </w:r>
    </w:p>
    <w:p>
      <w:r>
        <w:t xml:space="preserve">______________________________________________________________________________________________</w:t>
      </w:r>
    </w:p>
    <w:p>
      <w:r>
        <w:t xml:space="preserve">Ingestion</w:t>
      </w:r>
    </w:p>
    <w:p>
      <w:r>
        <w:t xml:space="preserve">Do NOT induce vomiting. Clean mouth with water. Never give anything by mouth to an unconscious person. Call a physician</w:t>
      </w:r>
    </w:p>
    <w:p>
      <w:r>
        <w:t xml:space="preserve">immediately.</w:t>
      </w:r>
    </w:p>
    <w:p>
      <w:r>
        <w:t xml:space="preserve"/>
      </w:r>
    </w:p>
    <w:p>
      <w:r>
        <w:t xml:space="preserve">Most important symptoms and effects</w:t>
      </w:r>
    </w:p>
    <w:p>
      <w:r>
        <w:t xml:space="preserve">Causes burns by all exposure routes. Product is a corrosive material. Use of gastric lavage or emesis is contraindicated. Possible</w:t>
      </w:r>
    </w:p>
    <w:p>
      <w:r>
        <w:t xml:space="preserve">perforation of stomach or esophagus should be investigated: Ingestion causes severe swelling, severe damage to the delicate</w:t>
      </w:r>
    </w:p>
    <w:p>
      <w:r>
        <w:t xml:space="preserve">tissue and danger of perforation</w:t>
      </w:r>
    </w:p>
    <w:p>
      <w:r>
        <w:t xml:space="preserve"/>
      </w:r>
    </w:p>
    <w:p>
      <w:r>
        <w:t xml:space="preserve"/>
      </w:r>
    </w:p>
    <w:p>
      <w:r>
        <w:t xml:space="preserve">Self-Protection of the First Aider</w:t>
      </w:r>
    </w:p>
    <w:p>
      <w:r>
        <w:t xml:space="preserve">Ensure that medical personnel are aware of the material(s) involved, take precautions to protect themselves and prevent spread of</w:t>
      </w:r>
    </w:p>
    <w:p>
      <w:r>
        <w:t xml:space="preserve">contamination.</w:t>
      </w:r>
    </w:p>
    <w:p>
      <w:r>
        <w:t xml:space="preserve"/>
      </w:r>
    </w:p>
    <w:p>
      <w:r>
        <w:t xml:space="preserve">Notes to Physician</w:t>
      </w:r>
    </w:p>
    <w:p>
      <w:r>
        <w:t xml:space="preserve">Treat symptomatically.</w:t>
      </w:r>
    </w:p>
    <w:p>
      <w:r>
        <w:t xml:space="preserve"/>
      </w:r>
    </w:p>
    <w:p>
      <w:r>
        <w:t xml:space="preserve">                          SECTION 5. FIRE-FIGHTING MEASURES</w:t>
      </w:r>
    </w:p>
    <w:p>
      <w:r>
        <w:t xml:space="preserve"/>
      </w:r>
    </w:p>
    <w:p>
      <w:r>
        <w:t xml:space="preserve"/>
      </w:r>
    </w:p>
    <w:p>
      <w:r>
        <w:t xml:space="preserve">Suitable Extinguishing Media</w:t>
      </w:r>
    </w:p>
    <w:p>
      <w:r>
        <w:t xml:space="preserve">Not combustible. CO 2, dry chemical, dry sand, alcohol-resistant foam.</w:t>
      </w:r>
    </w:p>
    <w:p>
      <w:r>
        <w:t xml:space="preserve"/>
      </w:r>
    </w:p>
    <w:p>
      <w:r>
        <w:t xml:space="preserve">Extinguishing media which must not be used for safety reasons</w:t>
      </w:r>
    </w:p>
    <w:p>
      <w:r>
        <w:t xml:space="preserve">No information available.</w:t>
      </w:r>
    </w:p>
    <w:p>
      <w:r>
        <w:t xml:space="preserve"/>
      </w:r>
    </w:p>
    <w:p>
      <w:r>
        <w:t xml:space="preserve">Specific Hazards Arising from the Chemical</w:t>
      </w:r>
    </w:p>
    <w:p>
      <w:r>
        <w:t xml:space="preserve">Thermal decomposition can lead to release of irritating gases and vapors. The product causes burns of eyes, skin and mucous</w:t>
      </w:r>
    </w:p>
    <w:p>
      <w:r>
        <w:t xml:space="preserve">membranes.</w:t>
      </w:r>
    </w:p>
    <w:p>
      <w:r>
        <w:t xml:space="preserve"/>
      </w:r>
    </w:p>
    <w:p>
      <w:r>
        <w:t xml:space="preserve"/>
      </w:r>
    </w:p>
    <w:p>
      <w:r>
        <w:t xml:space="preserve">Protective Equipment and Precautions for Firefighters</w:t>
      </w:r>
    </w:p>
    <w:p>
      <w:r>
        <w:t xml:space="preserve">As in any fire, wear self-contained breathing apparatus pressure-demand, MSHA/NIOSH (approved or equivalent) and full</w:t>
      </w:r>
    </w:p>
    <w:p>
      <w:r>
        <w:t xml:space="preserve">protective gear. Thermal decomposition can lead to release of irritating gases and vapors.</w:t>
      </w:r>
    </w:p>
    <w:p>
      <w:r>
        <w:t xml:space="preserve"/>
      </w:r>
    </w:p>
    <w:p>
      <w:r>
        <w:t xml:space="preserve">                       SECTION 6. ACCIDENTAL RELEASE MEASURES</w:t>
      </w:r>
    </w:p>
    <w:p>
      <w:r>
        <w:t xml:space="preserve"/>
      </w:r>
    </w:p>
    <w:p>
      <w:r>
        <w:t xml:space="preserve"/>
      </w:r>
    </w:p>
    <w:p>
      <w:r>
        <w:t xml:space="preserve">Personal Precautions</w:t>
      </w:r>
    </w:p>
    <w:p>
      <w:r>
        <w:t xml:space="preserve">Ensure adequate ventilation. Use personal protective equipment as required. Evacuate personnel to safe areas. Keep people away</w:t>
      </w:r>
    </w:p>
    <w:p>
      <w:r>
        <w:t xml:space="preserve">from and upwind of spill/leak.</w:t>
      </w:r>
    </w:p>
    <w:p>
      <w:r>
        <w:t xml:space="preserve"/>
      </w:r>
    </w:p>
    <w:p>
      <w:r>
        <w:t xml:space="preserve"/>
      </w:r>
    </w:p>
    <w:p>
      <w:r>
        <w:t xml:space="preserve">Environmental Precautions</w:t>
      </w:r>
    </w:p>
    <w:p>
      <w:r>
        <w:t xml:space="preserve">Should not be released into the environment. Do not allow material to contaminate ground water system. Do not flush into surface</w:t>
      </w:r>
    </w:p>
    <w:p>
      <w:r>
        <w:t xml:space="preserve">water or sanitary sewer system.</w:t>
      </w:r>
    </w:p>
    <w:p>
      <w:r>
        <w:t xml:space="preserve"/>
      </w:r>
    </w:p>
    <w:p>
      <w:r>
        <w:t xml:space="preserve"/>
      </w:r>
    </w:p>
    <w:p>
      <w:r>
        <w:t xml:space="preserve">Methods for Containment and Clean Up</w:t>
      </w:r>
    </w:p>
    <w:p>
      <w:r>
        <w:t xml:space="preserve">Soak up with inert absorbent material. Keep in suitable, closed containers for disposal.</w:t>
      </w:r>
    </w:p>
    <w:p>
      <w:r>
        <w:t xml:space="preserve"/>
      </w:r>
    </w:p>
    <w:p>
      <w:r>
        <w:t xml:space="preserve"/>
      </w:r>
    </w:p>
    <w:p>
      <w:r>
        <w:t xml:space="preserve">Refer to protective measures listed in Sections 8 and 13.</w:t>
      </w:r>
    </w:p>
    <w:p>
      <w:r>
        <w:t xml:space="preserve"/>
      </w:r>
    </w:p>
    <w:p>
      <w:r>
        <w:t xml:space="preserve">                          SECTION 7. HANDLING AND STORAGE</w:t>
      </w:r>
    </w:p>
    <w:p>
      <w:r>
        <w:t xml:space="preserve"/>
      </w:r>
    </w:p>
    <w:p>
      <w:r>
        <w:t xml:space="preserve"/>
      </w:r>
    </w:p>
    <w:p>
      <w:r>
        <w:t xml:space="preserve">Handling</w:t>
      </w:r>
    </w:p>
    <w:p>
      <w:r>
        <w:t xml:space="preserve">Wear personal protective equipment/face protection. Do not get in eyes, on skin, or on clothing. Use only under a chemical fume</w:t>
      </w:r>
    </w:p>
    <w:p>
      <w:r>
        <w:t xml:space="preserve">hood. Do not breathe mist/vapors/spray. Do not ingest. If swallowed then seek immediate medical assistance.</w:t>
      </w:r>
    </w:p>
    <w:p>
      <w:r>
        <w:t xml:space="preserve"/>
      </w:r>
    </w:p>
    <w:p>
      <w:r>
        <w:t xml:space="preserve">Storage</w:t>
      </w:r>
    </w:p>
    <w:p>
      <w:r>
        <w:t xml:space="preserve">Corrosives area. Keep containers tightly closed in a dry, cool and well-ventilated place.</w:t>
      </w:r>
    </w:p>
    <w:p>
      <w:r>
        <w:t xml:space="preserve"/>
      </w:r>
    </w:p>
    <w:p>
      <w:r>
        <w:t xml:space="preserve">Specific Use(s)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3</w:t>
      </w:r>
    </w:p>
    <w:p>
      <w:r>
        <w:rPr>
          <w:b/>
        </w:rPr>
        <w:t xml:space="preserve">Page 4</w:t>
      </w:r>
    </w:p>
    <w:p>
      <w:r>
        <w:t xml:space="preserve">ALFAA88062               SAFETY DATA SHEET                    Revision Date 04-Aug-2026Page 4 / 9</w:t>
      </w:r>
    </w:p>
    <w:p>
      <w:r>
        <w:t xml:space="preserve">                          Dysprosium, AAS standard solution, Specpure®, Dy 1000µg/ml</w:t>
      </w:r>
    </w:p>
    <w:p>
      <w:r>
        <w:t xml:space="preserve">______________________________________________________________________________________________</w:t>
      </w:r>
    </w:p>
    <w:p>
      <w:r>
        <w:t xml:space="preserve">Use in laboratories</w:t>
      </w:r>
    </w:p>
    <w:p>
      <w:r>
        <w:t xml:space="preserve"/>
      </w:r>
    </w:p>
    <w:p>
      <w:r>
        <w:t xml:space="preserve">                  SECTION 8. EXPOSURE CONTROLS/PERSONAL PROTECTION</w:t>
      </w:r>
    </w:p>
    <w:p>
      <w:r>
        <w:t xml:space="preserve"/>
      </w:r>
    </w:p>
    <w:p>
      <w:r>
        <w:t xml:space="preserve">Control Parameters</w:t>
      </w:r>
    </w:p>
    <w:p>
      <w:r>
        <w:t xml:space="preserve"/>
      </w:r>
    </w:p>
    <w:p>
      <w:r>
        <w:t xml:space="preserve">      Component                China              ACGIH TLV           OSHA PEL              NIOSH</w:t>
      </w:r>
    </w:p>
    <w:p>
      <w:r>
        <w:t xml:space="preserve">  Nitricacid…% [C≤70%]                   -                TWA: 2 ppm           (Vacated) TWA: 2 ppm          IDLH: 25 ppm</w:t>
      </w:r>
    </w:p>
    <w:p>
      <w:r>
        <w:t xml:space="preserve">                                                     STEL: 4 ppm          (Vacated) TWA: 5 mg/m3     REL = 2 ppm (TWA)</w:t>
      </w:r>
    </w:p>
    <w:p>
      <w:r>
        <w:t xml:space="preserve">                                                                                    (Vacated) STEL: 4 ppm    REL = 5 mg/m3 (TWA)</w:t>
      </w:r>
    </w:p>
    <w:p>
      <w:r>
        <w:t xml:space="preserve">                                                                                  (Vacated) STEL: 10 mg/m3        STEL: 4 ppm</w:t>
      </w:r>
    </w:p>
    <w:p>
      <w:r>
        <w:t xml:space="preserve">                                                                     TWA: 2 ppm            STEL: 10 mg/m3</w:t>
      </w:r>
    </w:p>
    <w:p>
      <w:r>
        <w:t xml:space="preserve">                                                                    TWA: 5 mg/m3</w:t>
      </w:r>
    </w:p>
    <w:p>
      <w:r>
        <w:t xml:space="preserve"/>
      </w:r>
    </w:p>
    <w:p>
      <w:r>
        <w:t xml:space="preserve">      Component            Hong Kong                Thailand            European Union       The United Kingdom</w:t>
      </w:r>
    </w:p>
    <w:p>
      <w:r>
        <w:t xml:space="preserve">  Nitricacid…% [C≤70%]      TWA: 2 ppm            TWA: 2 ppm          STEL: 1 ppm (15min)       STEL: 1 ppm 15 min</w:t>
      </w:r>
    </w:p>
    <w:p>
      <w:r>
        <w:t xml:space="preserve">                         TWA: 5.2 mg/m3                              STEL: 2.6 mg/m3 (15min)    STEL: 2.6 mg/m3 15 min</w:t>
      </w:r>
    </w:p>
    <w:p>
      <w:r>
        <w:t xml:space="preserve">                              STEL: 4 ppm</w:t>
      </w:r>
    </w:p>
    <w:p>
      <w:r>
        <w:t xml:space="preserve">                             STEL: 10 mg/m3</w:t>
      </w:r>
    </w:p>
    <w:p>
      <w:r>
        <w:t xml:space="preserve"/>
      </w:r>
    </w:p>
    <w:p>
      <w:r>
        <w:t xml:space="preserve">Legend</w:t>
      </w:r>
    </w:p>
    <w:p>
      <w:r>
        <w:t xml:space="preserve"/>
      </w:r>
    </w:p>
    <w:p>
      <w:r>
        <w:t xml:space="preserve">ACGIH - American Conference of Governmental Industrial Hygienists</w:t>
      </w:r>
    </w:p>
    <w:p>
      <w:r>
        <w:t xml:space="preserve">OSHA - Occupational Safety and Health Administration</w:t>
      </w:r>
    </w:p>
    <w:p>
      <w:r>
        <w:t xml:space="preserve">NIOSH: NIOSH - National Institute for Occupational Safety and Health</w:t>
      </w:r>
    </w:p>
    <w:p>
      <w:r>
        <w:t xml:space="preserve"/>
      </w:r>
    </w:p>
    <w:p>
      <w:r>
        <w:t xml:space="preserve">Monitoring methods</w:t>
      </w:r>
    </w:p>
    <w:p>
      <w:r>
        <w:t xml:space="preserve">MDHS 91 Metals and metalloids in workplace air by X-ray fluorescence spectrometry MDHS 99 Metals in air by ICP-AES</w:t>
      </w:r>
    </w:p>
    <w:p>
      <w:r>
        <w:t xml:space="preserve"/>
      </w:r>
    </w:p>
    <w:p>
      <w:r>
        <w:t xml:space="preserve">Exposure Controls</w:t>
      </w:r>
    </w:p>
    <w:p>
      <w:r>
        <w:t xml:space="preserve"/>
      </w:r>
    </w:p>
    <w:p>
      <w:r>
        <w:t xml:space="preserve">Engineering Measures</w:t>
      </w:r>
    </w:p>
    <w:p>
      <w:r>
        <w:t xml:space="preserve">Ensure that eyewash stations and safety showers are close to the workstation location. Wherever possible, engineering control</w:t>
      </w:r>
    </w:p>
    <w:p>
      <w:r>
        <w:t xml:space="preserve">measures such as the isolation or enclosure of the process, the introduction of process or equipment changes to minimise release</w:t>
      </w:r>
    </w:p>
    <w:p>
      <w:r>
        <w:t xml:space="preserve">or contact, and the use of properly designed ventilation systems, should be adopted to control hazardous materials at source.</w:t>
      </w:r>
    </w:p>
    <w:p>
      <w:r>
        <w:t xml:space="preserve"/>
      </w:r>
    </w:p>
    <w:p>
      <w:r>
        <w:t xml:space="preserve">Personal protective equipment</w:t>
      </w:r>
    </w:p>
    <w:p>
      <w:r>
        <w:t xml:space="preserve"/>
      </w:r>
    </w:p>
    <w:p>
      <w:r>
        <w:t xml:space="preserve">   Eye Protection                Goggles (European standard - EN 166)</w:t>
      </w:r>
    </w:p>
    <w:p>
      <w:r>
        <w:t xml:space="preserve"/>
      </w:r>
    </w:p>
    <w:p>
      <w:r>
        <w:t xml:space="preserve">   Hand Protection                  Protective gloves</w:t>
      </w:r>
    </w:p>
    <w:p>
      <w:r>
        <w:t xml:space="preserve"/>
      </w:r>
    </w:p>
    <w:p>
      <w:r>
        <w:t xml:space="preserve">    Glove material     Breakthrough time  Glove thickness   EU standard             Glove comments</w:t>
      </w:r>
    </w:p>
    <w:p>
      <w:r>
        <w:t xml:space="preserve">       Neoprene       See manufacturers               -          EN 374             (minimum requirement)</w:t>
      </w:r>
    </w:p>
    <w:p>
      <w:r>
        <w:t xml:space="preserve">                       recommendations</w:t>
      </w:r>
    </w:p>
    <w:p>
      <w:r>
        <w:t xml:space="preserve">Inspect gloves before use.</w:t>
      </w:r>
    </w:p>
    <w:p>
      <w:r>
        <w:t xml:space="preserve">Please observe the instructions regarding permeability and breakthrough time which are provided by the supplier of the gloves.</w:t>
      </w:r>
    </w:p>
    <w:p>
      <w:r>
        <w:t xml:space="preserve">(Refer to manufacturer/supplier for information)</w:t>
      </w:r>
    </w:p>
    <w:p>
      <w:r>
        <w:t xml:space="preserve">Ensure gloves are suitable for the task: Chemical compatability, Dexterity, Operational conditions, User susceptibility, e.g.</w:t>
      </w:r>
    </w:p>
    <w:p>
      <w:r>
        <w:t xml:space="preserve">sensitisation effects, also take into consideration the specific local conditions under which the product is used, such as the danger</w:t>
      </w:r>
    </w:p>
    <w:p>
      <w:r>
        <w:t xml:space="preserve">of cuts, abrasion.</w:t>
      </w:r>
    </w:p>
    <w:p>
      <w:r>
        <w:t xml:space="preserve">Remove gloves with care avoiding skin contamination.</w:t>
      </w:r>
    </w:p>
    <w:p>
      <w:r>
        <w:t xml:space="preserve"/>
      </w:r>
    </w:p>
    <w:p>
      <w:r>
        <w:t xml:space="preserve">   Skin and body protection       Long sleeved clothing</w:t>
      </w:r>
    </w:p>
    <w:p>
      <w:r>
        <w:t xml:space="preserve"/>
      </w:r>
    </w:p>
    <w:p>
      <w:r>
        <w:t xml:space="preserve">   Respiratory Protection       When workers are facing concentrations above the exposure limit they must use</w:t>
      </w:r>
    </w:p>
    <w:p>
      <w:r>
        <w:t xml:space="preserve">                                      appropriate certified respirators.</w:t>
      </w:r>
    </w:p>
    <w:p>
      <w:r>
        <w:t xml:space="preserve">                              To protect the wearer, respiratory protective equipment must be the correct fit and be used</w:t>
      </w:r>
    </w:p>
    <w:p>
      <w:r>
        <w:t xml:space="preserve">                               and maintained properly</w:t>
      </w:r>
    </w:p>
    <w:p>
      <w:r>
        <w:t xml:space="preserve"/>
      </w:r>
    </w:p>
    <w:p>
      <w:r>
        <w:t xml:space="preserve">   Large scale/emergency use      In case of insufficient ventilation, wear suitable respiratory equipment</w:t>
      </w:r>
    </w:p>
    <w:p>
      <w:r>
        <w:t xml:space="preserve">                           Recommended Filter type: Acid gases filter</w:t>
      </w:r>
    </w:p>
    <w:p>
      <w:r>
        <w:t xml:space="preserve"/>
      </w:r>
    </w:p>
    <w:p>
      <w:r>
        <w:t xml:space="preserve">   Small scale/Laboratory use     Use a NIOSH/MSHA or European Standard EN 149:2001 approved respirator if exposure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4</w:t>
      </w:r>
    </w:p>
    <w:p>
      <w:r>
        <w:rPr>
          <w:b/>
        </w:rPr>
        <w:t xml:space="preserve">Page 5</w:t>
      </w:r>
    </w:p>
    <w:p>
      <w:r>
        <w:t xml:space="preserve">ALFAA88062               SAFETY DATA SHEET                    Revision Date 04-Aug-2026Page 5 / 9</w:t>
      </w:r>
    </w:p>
    <w:p>
      <w:r>
        <w:t xml:space="preserve">                          Dysprosium, AAS standard solution, Specpure®, Dy 1000µg/ml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limits are exceeded or if irritation or other symptoms are experienced.</w:t>
      </w:r>
    </w:p>
    <w:p>
      <w:r>
        <w:t xml:space="preserve">                           When RPE is used a face piece Fit Test should be conducted</w:t>
      </w:r>
    </w:p>
    <w:p>
      <w:r>
        <w:t xml:space="preserve"/>
      </w:r>
    </w:p>
    <w:p>
      <w:r>
        <w:t xml:space="preserve"/>
      </w:r>
    </w:p>
    <w:p>
      <w:r>
        <w:t xml:space="preserve">Hygiene Measures                Handle in accordance with good industrial hygiene and safety practice.</w:t>
      </w:r>
    </w:p>
    <w:p>
      <w:r>
        <w:t xml:space="preserve"/>
      </w:r>
    </w:p>
    <w:p>
      <w:r>
        <w:t xml:space="preserve">Environmental exposure controls  No information available.</w:t>
      </w:r>
    </w:p>
    <w:p>
      <w:r>
        <w:t xml:space="preserve"/>
      </w:r>
    </w:p>
    <w:p>
      <w:r>
        <w:t xml:space="preserve">                     SECTION 9. PHYSICAL AND CHEMICAL PROPERTIES</w:t>
      </w:r>
    </w:p>
    <w:p>
      <w:r>
        <w:t xml:space="preserve"/>
      </w:r>
    </w:p>
    <w:p>
      <w:r>
        <w:t xml:space="preserve"/>
      </w:r>
    </w:p>
    <w:p>
      <w:r>
        <w:t xml:space="preserve">Appearance                        Clear</w:t>
      </w:r>
    </w:p>
    <w:p>
      <w:r>
        <w:t xml:space="preserve">Physical State                        Liquid</w:t>
      </w:r>
    </w:p>
    <w:p>
      <w:r>
        <w:t xml:space="preserve"/>
      </w:r>
    </w:p>
    <w:p>
      <w:r>
        <w:t xml:space="preserve">Odor                       No information available</w:t>
      </w:r>
    </w:p>
    <w:p>
      <w:r>
        <w:t xml:space="preserve">Odor Threshold               No data available</w:t>
      </w:r>
    </w:p>
    <w:p>
      <w:r>
        <w:t xml:space="preserve">pH                         No information available</w:t>
      </w:r>
    </w:p>
    <w:p>
      <w:r>
        <w:t xml:space="preserve">Melting Point/Range            No data available</w:t>
      </w:r>
    </w:p>
    <w:p>
      <w:r>
        <w:t xml:space="preserve">Softening Point                No data available</w:t>
      </w:r>
    </w:p>
    <w:p>
      <w:r>
        <w:t xml:space="preserve">Boiling Point/Range            No information available</w:t>
      </w:r>
    </w:p>
    <w:p>
      <w:r>
        <w:t xml:space="preserve">Flash Point                   No information available           Method - No information available</w:t>
      </w:r>
    </w:p>
    <w:p>
      <w:r>
        <w:t xml:space="preserve">Evaporation Rate              No data available</w:t>
      </w:r>
    </w:p>
    <w:p>
      <w:r>
        <w:t xml:space="preserve">Flammability (solid,gas)            Not applicable                         Liquid</w:t>
      </w:r>
    </w:p>
    <w:p>
      <w:r>
        <w:t xml:space="preserve">Explosion Limits               No data available</w:t>
      </w:r>
    </w:p>
    <w:p>
      <w:r>
        <w:t xml:space="preserve"/>
      </w:r>
    </w:p>
    <w:p>
      <w:r>
        <w:t xml:space="preserve">Vapor Pressure                  23 hPa @ 20 °C</w:t>
      </w:r>
    </w:p>
    <w:p>
      <w:r>
        <w:t xml:space="preserve">Vapor Density                 No data available                         (Air = 1.0)</w:t>
      </w:r>
    </w:p>
    <w:p>
      <w:r>
        <w:t xml:space="preserve">Specific Gravity  / Density        No data available</w:t>
      </w:r>
    </w:p>
    <w:p>
      <w:r>
        <w:t xml:space="preserve">Bulk Density                      Not applicable                         Liquid</w:t>
      </w:r>
    </w:p>
    <w:p>
      <w:r>
        <w:t xml:space="preserve">Water Solubility                      Miscible</w:t>
      </w:r>
    </w:p>
    <w:p>
      <w:r>
        <w:t xml:space="preserve">Solubility in other solvents       No information available</w:t>
      </w:r>
    </w:p>
    <w:p>
      <w:r>
        <w:t xml:space="preserve">Partition Coefficient (n-octanol/water)</w:t>
      </w:r>
    </w:p>
    <w:p>
      <w:r>
        <w:t xml:space="preserve">Component                        log Pow</w:t>
      </w:r>
    </w:p>
    <w:p>
      <w:r>
        <w:t xml:space="preserve">Nitricacid…% [C≤70%]            -2.3</w:t>
      </w:r>
    </w:p>
    <w:p>
      <w:r>
        <w:t xml:space="preserve">Autoignition Temperature        No data available</w:t>
      </w:r>
    </w:p>
    <w:p>
      <w:r>
        <w:t xml:space="preserve">Decomposition Temperature      No data available</w:t>
      </w:r>
    </w:p>
    <w:p>
      <w:r>
        <w:t xml:space="preserve">Viscosity                    No data available</w:t>
      </w:r>
    </w:p>
    <w:p>
      <w:r>
        <w:t xml:space="preserve">Explosive Properties            No information available</w:t>
      </w:r>
    </w:p>
    <w:p>
      <w:r>
        <w:t xml:space="preserve">Oxidizing Properties            No information available</w:t>
      </w:r>
    </w:p>
    <w:p>
      <w:r>
        <w:t xml:space="preserve"/>
      </w:r>
    </w:p>
    <w:p>
      <w:r>
        <w:t xml:space="preserve"/>
      </w:r>
    </w:p>
    <w:p>
      <w:r>
        <w:t xml:space="preserve">Molecular Formula              Dy2 O3 in 5% HN O3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SECTION 10. STABILITY AND REACTIVITY</w:t>
      </w:r>
    </w:p>
    <w:p>
      <w:r>
        <w:t xml:space="preserve"/>
      </w:r>
    </w:p>
    <w:p>
      <w:r>
        <w:t xml:space="preserve"/>
      </w:r>
    </w:p>
    <w:p>
      <w:r>
        <w:t xml:space="preserve">Stability                             Stable under normal conditions.</w:t>
      </w:r>
    </w:p>
    <w:p>
      <w:r>
        <w:t xml:space="preserve"/>
      </w:r>
    </w:p>
    <w:p>
      <w:r>
        <w:t xml:space="preserve">Hazardous Reactions            None under normal processing.</w:t>
      </w:r>
    </w:p>
    <w:p>
      <w:r>
        <w:t xml:space="preserve">Hazardous Polymerization        No information available.</w:t>
      </w:r>
    </w:p>
    <w:p>
      <w:r>
        <w:t xml:space="preserve"/>
      </w:r>
    </w:p>
    <w:p>
      <w:r>
        <w:t xml:space="preserve">Conditions to Avoid             None known.</w:t>
      </w:r>
    </w:p>
    <w:p>
      <w:r>
        <w:t xml:space="preserve"/>
      </w:r>
    </w:p>
    <w:p>
      <w:r>
        <w:t xml:space="preserve">Materials to avoid                  Strong bases.</w:t>
      </w:r>
    </w:p>
    <w:p>
      <w:r>
        <w:t xml:space="preserve"/>
      </w:r>
    </w:p>
    <w:p>
      <w:r>
        <w:t xml:space="preserve"/>
      </w:r>
    </w:p>
    <w:p>
      <w:r>
        <w:t xml:space="preserve">Hazardous Decomposition Products Nitrogen oxides (NOx). Metal oxides.</w:t>
      </w:r>
    </w:p>
    <w:p>
      <w:r>
        <w:t xml:space="preserve"/>
      </w:r>
    </w:p>
    <w:p>
      <w:r>
        <w:t xml:space="preserve">                        SECTION 11. TOXICOLOGICAL INFORMATION</w:t>
      </w:r>
    </w:p>
    <w:p>
      <w:r>
        <w:t xml:space="preserve"/>
      </w:r>
    </w:p>
    <w:p>
      <w:r>
        <w:t xml:space="preserve"/>
      </w:r>
    </w:p>
    <w:p>
      <w:r>
        <w:t xml:space="preserve">Product Information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5</w:t>
      </w:r>
    </w:p>
    <w:p>
      <w:r>
        <w:rPr>
          <w:b/>
        </w:rPr>
        <w:t xml:space="preserve">Page 6</w:t>
      </w:r>
    </w:p>
    <w:p>
      <w:r>
        <w:t xml:space="preserve">ALFAA88062               SAFETY DATA SHEET                    Revision Date 04-Aug-2026Page 6 / 9</w:t>
      </w:r>
    </w:p>
    <w:p>
      <w:r>
        <w:t xml:space="preserve">                          Dysprosium, AAS standard solution, Specpure®, Dy 1000µg/ml</w:t>
      </w:r>
    </w:p>
    <w:p>
      <w:r>
        <w:t xml:space="preserve">______________________________________________________________________________________________</w:t>
      </w:r>
    </w:p>
    <w:p>
      <w:r>
        <w:t xml:space="preserve">(a) acute toxicity;</w:t>
      </w:r>
    </w:p>
    <w:p>
      <w:r>
        <w:t xml:space="preserve">Toxicology data for the components</w:t>
      </w:r>
    </w:p>
    <w:p>
      <w:r>
        <w:t xml:space="preserve"/>
      </w:r>
    </w:p>
    <w:p>
      <w:r>
        <w:t xml:space="preserve">           Component                    LD50 Oral                LD50 Dermal             LC50 Inhalation</w:t>
      </w:r>
    </w:p>
    <w:p>
      <w:r>
        <w:t xml:space="preserve">                Water                                               -                                            -                                            -</w:t>
      </w:r>
    </w:p>
    <w:p>
      <w:r>
        <w:t xml:space="preserve">         Nitricacid…% [C ≤70%]                                                          LC50 = 2500 ppm. (Rat) 1h</w:t>
      </w:r>
    </w:p>
    <w:p>
      <w:r>
        <w:t xml:space="preserve">       Dysprosium oxide (Dy2O3)           LD50 &gt; 5 g/kg  ( Rat )</w:t>
      </w:r>
    </w:p>
    <w:p>
      <w:r>
        <w:t xml:space="preserve"/>
      </w:r>
    </w:p>
    <w:p>
      <w:r>
        <w:t xml:space="preserve"/>
      </w:r>
    </w:p>
    <w:p>
      <w:r>
        <w:t xml:space="preserve">(b) skin corrosion/irritation;        Category 1 B</w:t>
      </w:r>
    </w:p>
    <w:p>
      <w:r>
        <w:t xml:space="preserve"/>
      </w:r>
    </w:p>
    <w:p>
      <w:r>
        <w:t xml:space="preserve"/>
      </w:r>
    </w:p>
    <w:p>
      <w:r>
        <w:t xml:space="preserve">(c) serious eye damage/irritation;   Category 1</w:t>
      </w:r>
    </w:p>
    <w:p>
      <w:r>
        <w:t xml:space="preserve"/>
      </w:r>
    </w:p>
    <w:p>
      <w:r>
        <w:t xml:space="preserve"/>
      </w:r>
    </w:p>
    <w:p>
      <w:r>
        <w:t xml:space="preserve">(d) respiratory or skin sensitization;</w:t>
      </w:r>
    </w:p>
    <w:p>
      <w:r>
        <w:t xml:space="preserve">   Respiratory                No data available</w:t>
      </w:r>
    </w:p>
    <w:p>
      <w:r>
        <w:t xml:space="preserve">   Skin                     No data available</w:t>
      </w:r>
    </w:p>
    <w:p>
      <w:r>
        <w:t xml:space="preserve"/>
      </w:r>
    </w:p>
    <w:p>
      <w:r>
        <w:t xml:space="preserve">(e) germ cell mutagenicity;       No data available</w:t>
      </w:r>
    </w:p>
    <w:p>
      <w:r>
        <w:t xml:space="preserve"/>
      </w:r>
    </w:p>
    <w:p>
      <w:r>
        <w:t xml:space="preserve">(f) carcinogenicity;             No data available</w:t>
      </w:r>
    </w:p>
    <w:p>
      <w:r>
        <w:t xml:space="preserve"/>
      </w:r>
    </w:p>
    <w:p>
      <w:r>
        <w:t xml:space="preserve">                                 There are no known carcinogenic chemicals in this product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(g) reproductive toxicity;         No data available</w:t>
      </w:r>
    </w:p>
    <w:p>
      <w:r>
        <w:t xml:space="preserve"/>
      </w:r>
    </w:p>
    <w:p>
      <w:r>
        <w:t xml:space="preserve"/>
      </w:r>
    </w:p>
    <w:p>
      <w:r>
        <w:t xml:space="preserve">(h) STOT-single exposure;        No data available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(i) STOT-repeated exposure;      No data available</w:t>
      </w:r>
    </w:p>
    <w:p>
      <w:r>
        <w:t xml:space="preserve"/>
      </w:r>
    </w:p>
    <w:p>
      <w:r>
        <w:t xml:space="preserve">   Target Organs               None known.</w:t>
      </w:r>
    </w:p>
    <w:p>
      <w:r>
        <w:t xml:space="preserve"/>
      </w:r>
    </w:p>
    <w:p>
      <w:r>
        <w:t xml:space="preserve"/>
      </w:r>
    </w:p>
    <w:p>
      <w:r>
        <w:t xml:space="preserve">(j) aspiration hazard;            No data available</w:t>
      </w:r>
    </w:p>
    <w:p>
      <w:r>
        <w:t xml:space="preserve"/>
      </w:r>
    </w:p>
    <w:p>
      <w:r>
        <w:t xml:space="preserve">Symptoms  / effects,both acute and Product is a corrosive material. Use of gastric lavage or emesis is contraindicated.</w:t>
      </w:r>
    </w:p>
    <w:p>
      <w:r>
        <w:t xml:space="preserve">delayed                             Possible perforation of stomach or esophagus should be investigated: Ingestion causes</w:t>
      </w:r>
    </w:p>
    <w:p>
      <w:r>
        <w:t xml:space="preserve">                                   severe swelling, severe damage to the delicate tissue and danger of perforation</w:t>
      </w:r>
    </w:p>
    <w:p>
      <w:r>
        <w:t xml:space="preserve"/>
      </w:r>
    </w:p>
    <w:p>
      <w:r>
        <w:t xml:space="preserve">                         SECTION 12. ECOLOGICAL INFORMATION</w:t>
      </w:r>
    </w:p>
    <w:p>
      <w:r>
        <w:t xml:space="preserve"/>
      </w:r>
    </w:p>
    <w:p>
      <w:r>
        <w:t xml:space="preserve"/>
      </w:r>
    </w:p>
    <w:p>
      <w:r>
        <w:t xml:space="preserve">Ecotoxicity effects              May cause long-term adverse effects in the environment. Do not allow material to</w:t>
      </w:r>
    </w:p>
    <w:p>
      <w:r>
        <w:t xml:space="preserve">                                   contaminate ground water system.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Persistence and Degradability      Product contains heavy metals. Discharge into the environment must be avoided. Special</w:t>
      </w:r>
    </w:p>
    <w:p>
      <w:r>
        <w:t xml:space="preserve">                                      pre-treatment is necessary</w:t>
      </w:r>
    </w:p>
    <w:p>
      <w:r>
        <w:t xml:space="preserve">   Persistence                May persist, based on information available.</w:t>
      </w:r>
    </w:p>
    <w:p>
      <w:r>
        <w:t xml:space="preserve">   Degradation in sewage          Contains substances known to be hazardous to the environment or not degradable in waste</w:t>
      </w:r>
    </w:p>
    <w:p>
      <w:r>
        <w:t xml:space="preserve">   treatment plant                 water treatment plants.</w:t>
      </w:r>
    </w:p>
    <w:p>
      <w:r>
        <w:t xml:space="preserve"/>
      </w:r>
    </w:p>
    <w:p>
      <w:r>
        <w:t xml:space="preserve"/>
      </w:r>
    </w:p>
    <w:p>
      <w:r>
        <w:t xml:space="preserve">Bioaccumulative Potential        May have some potential to bioaccumulate</w:t>
      </w:r>
    </w:p>
    <w:p>
      <w:r>
        <w:t xml:space="preserve"/>
      </w:r>
    </w:p>
    <w:p>
      <w:r>
        <w:t xml:space="preserve">           Component                                 log Pow                           Bioconcentration factor (BCF)</w:t>
      </w:r>
    </w:p>
    <w:p>
      <w:r>
        <w:t xml:space="preserve">         Nitricacid…% [C ≤70%]                                -2.3                            No data available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6</w:t>
      </w:r>
    </w:p>
    <w:p>
      <w:r>
        <w:rPr>
          <w:b/>
        </w:rPr>
        <w:t xml:space="preserve">Page 7</w:t>
      </w:r>
    </w:p>
    <w:p>
      <w:r>
        <w:t xml:space="preserve">ALFAA88062               SAFETY DATA SHEET                    Revision Date 04-Aug-2026Page 7 / 9</w:t>
      </w:r>
    </w:p>
    <w:p>
      <w:r>
        <w:t xml:space="preserve">                          Dysprosium, AAS standard solution, Specpure®, Dy 1000µg/ml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>Mobility in soil                  The product is water soluble, and may spread in water systems Will likely be mobile in the</w:t>
      </w:r>
    </w:p>
    <w:p>
      <w:r>
        <w:t xml:space="preserve">                                   environment due to its water solubility Highly mobile in soils</w:t>
      </w:r>
    </w:p>
    <w:p>
      <w:r>
        <w:t xml:space="preserve"/>
      </w:r>
    </w:p>
    <w:p>
      <w:r>
        <w:t xml:space="preserve"/>
      </w:r>
    </w:p>
    <w:p>
      <w:r>
        <w:t xml:space="preserve">Endocrine Disruptor Information    This product does not contain any known or suspected endocrine disruptors</w:t>
      </w:r>
    </w:p>
    <w:p>
      <w:r>
        <w:t xml:space="preserve">Persistent Organic Pollutant        This product does not contain any known or suspected substance</w:t>
      </w:r>
    </w:p>
    <w:p>
      <w:r>
        <w:t xml:space="preserve">Ozone Depletion Potential           This product does not contain any known or suspected substance</w:t>
      </w:r>
    </w:p>
    <w:p>
      <w:r>
        <w:t xml:space="preserve"/>
      </w:r>
    </w:p>
    <w:p>
      <w:r>
        <w:t xml:space="preserve">                         SECTION 13. DISPOSAL CONSIDERATIONS</w:t>
      </w:r>
    </w:p>
    <w:p>
      <w:r>
        <w:t xml:space="preserve"/>
      </w:r>
    </w:p>
    <w:p>
      <w:r>
        <w:t xml:space="preserve"/>
      </w:r>
    </w:p>
    <w:p>
      <w:r>
        <w:t xml:space="preserve">Waste from Residues/Unused      Waste is classified as hazardous. Dispose of in accordance with the European Directives</w:t>
      </w:r>
    </w:p>
    <w:p>
      <w:r>
        <w:t xml:space="preserve">Products                        on waste and hazardous waste. Dispose of in accordance with local regulations.</w:t>
      </w:r>
    </w:p>
    <w:p>
      <w:r>
        <w:t xml:space="preserve"/>
      </w:r>
    </w:p>
    <w:p>
      <w:r>
        <w:t xml:space="preserve">Contaminated Packaging           Dispose of this container to hazardous or special waste collection point.</w:t>
      </w:r>
    </w:p>
    <w:p>
      <w:r>
        <w:t xml:space="preserve"/>
      </w:r>
    </w:p>
    <w:p>
      <w:r>
        <w:t xml:space="preserve">Other Information                Waste codes should be assigned by the user based on the application for which the product</w:t>
      </w:r>
    </w:p>
    <w:p>
      <w:r>
        <w:t xml:space="preserve">                             was used. Do not empty into drains. Do not flush to sewer. Large amounts will affect pH</w:t>
      </w:r>
    </w:p>
    <w:p>
      <w:r>
        <w:t xml:space="preserve">                               and harm aquatic organisms.</w:t>
      </w:r>
    </w:p>
    <w:p>
      <w:r>
        <w:t xml:space="preserve"/>
      </w:r>
    </w:p>
    <w:p>
      <w:r>
        <w:t xml:space="preserve">                         SECTION 14. TRANSPORT INFORMATION</w:t>
      </w:r>
    </w:p>
    <w:p>
      <w:r>
        <w:t xml:space="preserve"/>
      </w:r>
    </w:p>
    <w:p>
      <w:r>
        <w:t xml:space="preserve"/>
      </w:r>
    </w:p>
    <w:p>
      <w:r>
        <w:t xml:space="preserve">Road and Rail Transport</w:t>
      </w:r>
    </w:p>
    <w:p>
      <w:r>
        <w:t xml:space="preserve"/>
      </w:r>
    </w:p>
    <w:p>
      <w:r>
        <w:t xml:space="preserve">UN-No                       UN2031</w:t>
      </w:r>
    </w:p>
    <w:p>
      <w:r>
        <w:t xml:space="preserve">Proper Shipping Name            NITRIC ACID SOLUTION</w:t>
      </w:r>
    </w:p>
    <w:p>
      <w:r>
        <w:t xml:space="preserve">Hazard Class                    8</w:t>
      </w:r>
    </w:p>
    <w:p>
      <w:r>
        <w:t xml:space="preserve">Packing Group                                     II</w:t>
      </w:r>
    </w:p>
    <w:p>
      <w:r>
        <w:t xml:space="preserve"/>
      </w:r>
    </w:p>
    <w:p>
      <w:r>
        <w:t xml:space="preserve"/>
      </w:r>
    </w:p>
    <w:p>
      <w:r>
        <w:t xml:space="preserve">IMDG/IMO</w:t>
      </w:r>
    </w:p>
    <w:p>
      <w:r>
        <w:t xml:space="preserve"/>
      </w:r>
    </w:p>
    <w:p>
      <w:r>
        <w:t xml:space="preserve">UN-No                       UN2031</w:t>
      </w:r>
    </w:p>
    <w:p>
      <w:r>
        <w:t xml:space="preserve">Proper Shipping Name            NITRIC ACID SOLUTION</w:t>
      </w:r>
    </w:p>
    <w:p>
      <w:r>
        <w:t xml:space="preserve">Hazard Class                    8</w:t>
      </w:r>
    </w:p>
    <w:p>
      <w:r>
        <w:t xml:space="preserve">Packing Group                                     II</w:t>
      </w:r>
    </w:p>
    <w:p>
      <w:r>
        <w:t xml:space="preserve"/>
      </w:r>
    </w:p>
    <w:p>
      <w:r>
        <w:t xml:space="preserve"/>
      </w:r>
    </w:p>
    <w:p>
      <w:r>
        <w:t xml:space="preserve">IATA</w:t>
      </w:r>
    </w:p>
    <w:p>
      <w:r>
        <w:t xml:space="preserve"/>
      </w:r>
    </w:p>
    <w:p>
      <w:r>
        <w:t xml:space="preserve">UN-No                       UN2031</w:t>
      </w:r>
    </w:p>
    <w:p>
      <w:r>
        <w:t xml:space="preserve">Proper Shipping Name            NITRIC ACID SOLUTION</w:t>
      </w:r>
    </w:p>
    <w:p>
      <w:r>
        <w:t xml:space="preserve">Hazard Class                    8</w:t>
      </w:r>
    </w:p>
    <w:p>
      <w:r>
        <w:t xml:space="preserve">Packing Group                                     II</w:t>
      </w:r>
    </w:p>
    <w:p>
      <w:r>
        <w:t xml:space="preserve"/>
      </w:r>
    </w:p>
    <w:p>
      <w:r>
        <w:t xml:space="preserve"/>
      </w:r>
    </w:p>
    <w:p>
      <w:r>
        <w:t xml:space="preserve">Special Precautions for User      No special precautions required</w:t>
      </w:r>
    </w:p>
    <w:p>
      <w:r>
        <w:t xml:space="preserve"/>
      </w:r>
    </w:p>
    <w:p>
      <w:r>
        <w:t xml:space="preserve">                         SECTION 15. REGULATORY INFORMATION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International Inventories</w:t>
      </w:r>
    </w:p>
    <w:p>
      <w:r>
        <w:t xml:space="preserve">China, X = listed, Australia, U.S.A. (TSCA), Canada (DSL/NDSL), Europe (EINECS/ELINCS/NLP), Australia (AICS), Korea (KECL), China (IECSC),</w:t>
      </w:r>
    </w:p>
    <w:p>
      <w:r>
        <w:t xml:space="preserve">Japan (ENCS), Philippines (PICCS), Taiwan (TCSI), Japan (ISHL), New Zealand (NZIoC), Japan (ISHL).</w:t>
      </w:r>
    </w:p>
    <w:p>
      <w:r>
        <w:t xml:space="preserve"/>
      </w:r>
    </w:p>
    <w:p>
      <w:r>
        <w:t xml:space="preserve">    Component        The        List of    IECSC   EINECS   TSCA   DSL   PICCS  ENCS    ISHL    AICS    KECL</w:t>
      </w:r>
    </w:p>
    <w:p>
      <w:r>
        <w:t xml:space="preserve">                     Inventory of dangerous</w:t>
      </w:r>
    </w:p>
    <w:p>
      <w:r>
        <w:t xml:space="preserve">                   Hazardous  goods GB</w:t>
      </w:r>
    </w:p>
    <w:p>
      <w:r>
        <w:t xml:space="preserve">                    Chemicals   12268 -</w:t>
      </w:r>
    </w:p>
    <w:p>
      <w:r>
        <w:t xml:space="preserve">                        (2015      2012</w:t>
      </w:r>
    </w:p>
    <w:p>
      <w:r>
        <w:t xml:space="preserve">                         Edition)</w:t>
      </w:r>
    </w:p>
    <w:p>
      <w:r>
        <w:t xml:space="preserve">       Water                    -                 -        X      231-791-2    X      X      X      X             X     KE-35400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7</w:t>
      </w:r>
    </w:p>
    <w:p>
      <w:r>
        <w:rPr>
          <w:b/>
        </w:rPr>
        <w:t xml:space="preserve">Page 8</w:t>
      </w:r>
    </w:p>
    <w:p>
      <w:r>
        <w:t xml:space="preserve">ALFAA88062               SAFETY DATA SHEET                    Revision Date 04-Aug-2026Page 8 / 9</w:t>
      </w:r>
    </w:p>
    <w:p>
      <w:r>
        <w:t xml:space="preserve">                          Dysprosium, AAS standard solution, Specpure®, Dy 1000µg/ml</w:t>
      </w:r>
    </w:p>
    <w:p>
      <w:r>
        <w:t xml:space="preserve">______________________________________________________________________________________________</w:t>
      </w:r>
    </w:p>
    <w:p>
      <w:r>
        <w:t xml:space="preserve">Nitricacid…% [C≤70    X        X       X      231-714-2    X      X      X      X      X      X     KE-25911</w:t>
      </w:r>
    </w:p>
    <w:p>
      <w:r>
        <w:t xml:space="preserve">        %]</w:t>
      </w:r>
    </w:p>
    <w:p>
      <w:r>
        <w:t xml:space="preserve">  Dysprosium oxide            -                 -        X      215-164-0    X            -             -      X      X      X     KE-10305</w:t>
      </w:r>
    </w:p>
    <w:p>
      <w:r>
        <w:t xml:space="preserve">      (Dy2O3)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National Regulations</w:t>
      </w:r>
    </w:p>
    <w:p>
      <w:r>
        <w:t xml:space="preserve"/>
      </w:r>
    </w:p>
    <w:p>
      <w:r>
        <w:t xml:space="preserve"/>
      </w:r>
    </w:p>
    <w:p>
      <w:r>
        <w:t xml:space="preserve">                            SECTION 16. OTHER INFORMATION</w:t>
      </w:r>
    </w:p>
    <w:p>
      <w:r>
        <w:t xml:space="preserve"/>
      </w:r>
    </w:p>
    <w:p>
      <w:r>
        <w:t xml:space="preserve"/>
      </w:r>
    </w:p>
    <w:p>
      <w:r>
        <w:t xml:space="preserve">Prepared By                         Health, Safety and Environmental Department</w:t>
      </w:r>
    </w:p>
    <w:p>
      <w:r>
        <w:t xml:space="preserve">Revision Date                     04-Aug-2026</w:t>
      </w:r>
    </w:p>
    <w:p>
      <w:r>
        <w:t xml:space="preserve">Revision Summary            SDS sections updated.</w:t>
      </w:r>
    </w:p>
    <w:p>
      <w:r>
        <w:t xml:space="preserve"/>
      </w:r>
    </w:p>
    <w:p>
      <w:r>
        <w:t xml:space="preserve">Training Advice</w:t>
      </w:r>
    </w:p>
    <w:p>
      <w:r>
        <w:t xml:space="preserve">Chemical hazard awareness training, incorporating labelling, Safety Data Sheets (SDS), Personal Protective Equipment (PPE) and</w:t>
      </w:r>
    </w:p>
    <w:p>
      <w:r>
        <w:t xml:space="preserve">hygiene.</w:t>
      </w:r>
    </w:p>
    <w:p>
      <w:r>
        <w:t xml:space="preserve"/>
      </w:r>
    </w:p>
    <w:p>
      <w:r>
        <w:t xml:space="preserve">                                              Legend</w:t>
      </w:r>
    </w:p>
    <w:p>
      <w:r>
        <w:t xml:space="preserve"/>
      </w:r>
    </w:p>
    <w:p>
      <w:r>
        <w:t xml:space="preserve">CAS - Chemical Abstracts Service                          TSCA - United States Toxic Substances Control Act Section 8(b)</w:t>
      </w:r>
    </w:p>
    <w:p>
      <w:r>
        <w:t xml:space="preserve">                                                                       Inventory</w:t>
      </w:r>
    </w:p>
    <w:p>
      <w:r>
        <w:t xml:space="preserve">EINECS/ELINCS - European Inventory of Existing Commercial Chemical DSL/NDSL - Canadian Domestic Substances List/Non-Domestic</w:t>
      </w:r>
    </w:p>
    <w:p>
      <w:r>
        <w:t xml:space="preserve">Substances/EU List of Notified Chemical Substances                  Substances List</w:t>
      </w:r>
    </w:p>
    <w:p>
      <w:r>
        <w:t xml:space="preserve">PICCS - Philippines Inventory of Chemicals and Chemical Substances  ENCS - Japanese Existing and New Chemical Substances</w:t>
      </w:r>
    </w:p>
    <w:p>
      <w:r>
        <w:t xml:space="preserve">IECSC - Chinese Inventory of Existing Chemical Substances          AICS - Australian Inventory of Chemical Substances</w:t>
      </w:r>
    </w:p>
    <w:p>
      <w:r>
        <w:t xml:space="preserve">KECL - Korean Existing and Evaluated Chemical Substances         NZIoC - New Zealand Inventory of Chemicals</w:t>
      </w:r>
    </w:p>
    <w:p>
      <w:r>
        <w:t xml:space="preserve"/>
      </w:r>
    </w:p>
    <w:p>
      <w:r>
        <w:t xml:space="preserve"/>
      </w:r>
    </w:p>
    <w:p>
      <w:r>
        <w:t xml:space="preserve">WEL - Workplace Exposure Limit                        TWA - Time Weighted Average</w:t>
      </w:r>
    </w:p>
    <w:p>
      <w:r>
        <w:t xml:space="preserve">ACGIH - American Conference of Governmental Industrial Hygienists   IARC - International Agency for Research on Cancer</w:t>
      </w:r>
    </w:p>
    <w:p>
      <w:r>
        <w:t xml:space="preserve">DNEL - Derived No Effect Level                           PNEC - Predicted No Effect Concentration</w:t>
      </w:r>
    </w:p>
    <w:p>
      <w:r>
        <w:t xml:space="preserve">RPE - Respiratory Protective Equipment                        LD50 - Lethal Dose 50%</w:t>
      </w:r>
    </w:p>
    <w:p>
      <w:r>
        <w:t xml:space="preserve">LC50 - Lethal Concentration 50%                            EC50 - Effective Concentration 50%</w:t>
      </w:r>
    </w:p>
    <w:p>
      <w:r>
        <w:t xml:space="preserve">NOEC - No Observed Effect Concentration                 POW - Partition coefficient Octanol:Water</w:t>
      </w:r>
    </w:p>
    <w:p>
      <w:r>
        <w:t xml:space="preserve">PBT - Persistent, Bioaccumulative, Toxic                       vPvB - very Persistent, very Bioaccumulative</w:t>
      </w:r>
    </w:p>
    <w:p>
      <w:r>
        <w:t xml:space="preserve"/>
      </w:r>
    </w:p>
    <w:p>
      <w:r>
        <w:t xml:space="preserve"/>
      </w:r>
    </w:p>
    <w:p>
      <w:r>
        <w:t xml:space="preserve">ICAO/IATA - International Civil Aviation Organization/International Air   IMO/IMDG - International Maritime Organization/International Maritime</w:t>
      </w:r>
    </w:p>
    <w:p>
      <w:r>
        <w:t xml:space="preserve">Transport Association                                          Dangerous Goods Code</w:t>
      </w:r>
    </w:p>
    <w:p>
      <w:r>
        <w:t xml:space="preserve">ADR - European Agreement Concerning the International Carriage of   MARPOL - International Convention for the Prevention of Pollution from</w:t>
      </w:r>
    </w:p>
    <w:p>
      <w:r>
        <w:t xml:space="preserve">Dangerous Goods by Road                                         Ships</w:t>
      </w:r>
    </w:p>
    <w:p>
      <w:r>
        <w:t xml:space="preserve">OECD - Organisation for Economic Co-operation and Development    ATE - Acute Toxicity Estimate</w:t>
      </w:r>
    </w:p>
    <w:p>
      <w:r>
        <w:t xml:space="preserve">BCF - Bioconcentration factor                           VOC - (Volatile Organic Compound)</w:t>
      </w:r>
    </w:p>
    <w:p>
      <w:r>
        <w:t xml:space="preserve"/>
      </w:r>
    </w:p>
    <w:p>
      <w:r>
        <w:t xml:space="preserve">Key literature references and sources for data</w:t>
      </w:r>
    </w:p>
    <w:p>
      <w:r>
        <w:t xml:space="preserve">https://echa.europa.eu/information-on-chemicals</w:t>
      </w:r>
    </w:p>
    <w:p>
      <w:r>
        <w:t xml:space="preserve">Suppliers safety data sheet, Chemadvisor - LOLI, Merck index, RTECS</w:t>
      </w:r>
    </w:p>
    <w:p>
      <w:r>
        <w:t xml:space="preserve"/>
      </w:r>
    </w:p>
    <w:p>
      <w:r>
        <w:t xml:space="preserve">Physical hazards              On basis of test data</w:t>
      </w:r>
    </w:p>
    <w:p>
      <w:r>
        <w:t xml:space="preserve">Health Hazards                       Calculation method</w:t>
      </w:r>
    </w:p>
    <w:p>
      <w:r>
        <w:t xml:space="preserve">Environmental hazards              Calculation method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Disclaimer</w:t>
      </w:r>
    </w:p>
    <w:p>
      <w:r>
        <w:t xml:space="preserve"> The information provided in this Safety Data Sheet is correct to the best of our knowledge, information and belief at the</w:t>
      </w:r>
    </w:p>
    <w:p>
      <w:r>
        <w:t xml:space="preserve"> date of its publication. The information given is designed only as a guidance for safe handling, use, processing, storage,</w:t>
      </w:r>
    </w:p>
    <w:p>
      <w:r>
        <w:t xml:space="preserve">   transportation, disposal and release and is not to be considered a warranty or quality specification. The information</w:t>
      </w:r>
    </w:p>
    <w:p>
      <w:r>
        <w:t xml:space="preserve">relates only to the specific material designated and may not be valid for such material used in combination with any other</w:t>
      </w:r>
    </w:p>
    <w:p>
      <w:r>
        <w:t xml:space="preserve">                                 materials or in any process, unless specified in the text</w:t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8</w:t>
      </w:r>
    </w:p>
    <w:p>
      <w:r>
        <w:rPr>
          <w:b/>
        </w:rPr>
        <w:t xml:space="preserve">Page 9</w:t>
      </w:r>
    </w:p>
    <w:p>
      <w:r>
        <w:t xml:space="preserve">ALFAA88062               SAFETY DATA SHEET                    Revision Date 04-Aug-2026Page 9 / 9</w:t>
      </w:r>
    </w:p>
    <w:p>
      <w:r>
        <w:t xml:space="preserve">                          Dysprosium, AAS standard solution, Specpure®, Dy 1000µg/ml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End of Safety Data Sheet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9</w:t>
      </w:r>
    </w:p>
    <w:sectPr>
      <w:pgSz w:w="11906" w:h="16838"/>
      <w:pgMar w:top="1134" w:right="1134" w:bottom="1134" w:left="1134"/>
    </w:sectPr>
  </w:body>
</w:document>
</file>