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 hexahydrate (99.9%-Dy) (REO) 93-6628 SDS</w:t>
      </w:r>
    </w:p>
    <w:p>
      <w:r>
        <w:t xml:space="preserve">Publisher: Strem Chemicals, Inc.</w:t>
      </w:r>
    </w:p>
    <w:p>
      <w:r>
        <w:t xml:space="preserve">Source: https://resds.com/document/dysprosium-iii-chloride-hexahydrate-99-9-dy-reo-sds-strem-chemicals-de-5d4f89d89f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chloride hexahydrate (99.9%-Dy) (REO)</w:t>
      </w:r>
    </w:p>
    <w:p>
      <w:r>
        <w:t xml:space="preserve"/>
      </w:r>
    </w:p>
    <w:p>
      <w:r>
        <w:t xml:space="preserve">                                · Artikelnummer: 93-6628</w:t>
      </w:r>
    </w:p>
    <w:p>
      <w:r>
        <w:t xml:space="preserve">                                · CAS-Nummer:</w:t>
      </w:r>
    </w:p>
    <w:p>
      <w:r>
        <w:t xml:space="preserve">                  15059-52-6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P232            Vor Feuchtigkeit schützen.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15059-52-6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     Hellgelb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 hexahydrate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