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Chloride Hexahydrate 1640 SDS</w:t>
      </w:r>
    </w:p>
    <w:p>
      <w:r>
        <w:t xml:space="preserve">Publisher: ProChem, Inc.</w:t>
      </w:r>
    </w:p>
    <w:p>
      <w:r>
        <w:t xml:space="preserve">Source: https://resds.com/document/dysprosium-iii-chloride-hexahydrate-prochem-en-cb00cd4115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Chloride Hexahydrate</w:t>
      </w:r>
    </w:p>
    <w:p>
      <w:r>
        <w:t xml:space="preserve"/>
      </w:r>
    </w:p>
    <w:p>
      <w:r>
        <w:t xml:space="preserve"> PRODUCT NUMBER:  1640</w:t>
      </w:r>
    </w:p>
    <w:p>
      <w:r>
        <w:t xml:space="preserve"/>
      </w:r>
    </w:p>
    <w:p>
      <w:r>
        <w:t xml:space="preserve"> CAS NUMBER:        15059-52-6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P264                Wash skin thoroughly after handling.</w:t>
      </w:r>
    </w:p>
    <w:p>
      <w:r>
        <w:t xml:space="preserve"> P271                 Use only outdoors or in a well-ventilated area.</w:t>
      </w:r>
    </w:p>
    <w:p>
      <w:r>
        <w:t xml:space="preserve"> P280                 Wear protective gloves/protective clothing/eye protection/face protection.</w:t>
      </w:r>
    </w:p>
    <w:p>
      <w:r>
        <w:t xml:space="preserve"> P302+P352                IF ON SKIN: Wash with plenty of soap and water.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> P305+P351+P338         IF IN EYES: Rinse cautiously with water for several minutes. Remove contact lenses if present and easy to</w:t>
      </w:r>
    </w:p>
    <w:p>
      <w:r>
        <w:t xml:space="preserve">                            do. Continue rinsing.</w:t>
      </w:r>
    </w:p>
    <w:p>
      <w:r>
        <w:t xml:space="preserve"> P362                  Take off contaminated clothing and wash before reuse.</w:t>
      </w:r>
    </w:p>
    <w:p>
      <w:r>
        <w:t xml:space="preserve"> P403+P233    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be a mild irritation to the eyes.</w:t>
      </w:r>
    </w:p>
    <w:p>
      <w:r>
        <w:t xml:space="preserve"> SKIN CONTACT: May cause slight irritation of the skin.</w:t>
      </w:r>
    </w:p>
    <w:p>
      <w:r>
        <w:t xml:space="preserve"> INHALATION: Inhalation of dust may lead to irritation of the respiratory tract.</w:t>
      </w:r>
    </w:p>
    <w:p>
      <w:r>
        <w:t xml:space="preserve"> 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DyCl3 6H2O</w:t>
      </w:r>
    </w:p>
    <w:p>
      <w:r>
        <w:t xml:space="preserve"/>
      </w:r>
    </w:p>
    <w:p>
      <w:r>
        <w:t xml:space="preserve"> Molecular Weight: 376.95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Chloride Hexahydrate                                     15059-52-6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dysprosium.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Spill can be mixed with vermiculite or sodium carbonate</w:t>
      </w:r>
    </w:p>
    <w:p>
      <w:r>
        <w:t xml:space="preserve"> powder and swept up and placed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dusts and aerosols.</w:t>
      </w:r>
    </w:p>
    <w:p>
      <w:r>
        <w:t xml:space="preserve"> CONDITIONS FOR SAFE STORAGE: Store in cool, dry, and well-ventilated area. Hygroscopic. Store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yellow solid</w:t>
      </w:r>
    </w:p>
    <w:p>
      <w:r>
        <w:t xml:space="preserve"> ODOR: None</w:t>
      </w:r>
    </w:p>
    <w:p>
      <w:r>
        <w:t xml:space="preserve"> MOLECULAR WEIGHT: 376.96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Active metals</w:t>
      </w:r>
    </w:p>
    <w:p>
      <w:r>
        <w:t xml:space="preserve"> DECOMPOSITION PRODUCTS: Hydrogen chloride gas and dysprosium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identified as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NEW JERSEY RIGHT TO KNOW: Dysprosium (III) Chloride Hexahydrate</w:t>
      </w:r>
    </w:p>
    <w:p>
      <w:r>
        <w:t xml:space="preserve"/>
      </w:r>
    </w:p>
    <w:p>
      <w:r>
        <w:t xml:space="preserve"> PENNSYLVANIA RIGHT TO KNOW: Dysprosium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HEXAHYDRATE                                                   PAGE 4</w:t>
      </w:r>
    </w:p>
    <w:sectPr>
      <w:pgSz w:w="11906" w:h="16838"/>
      <w:pgMar w:top="1134" w:right="1134" w:bottom="1134" w:left="1134"/>
    </w:sectPr>
  </w:body>
</w:document>
</file>