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i-propoxide (99.9%-Dy) (REO) 93-6619 SDS</w:t>
      </w:r>
    </w:p>
    <w:p>
      <w:r>
        <w:t xml:space="preserve">Publisher: Strem Chemicals, Inc.</w:t>
      </w:r>
    </w:p>
    <w:p>
      <w:r>
        <w:t xml:space="preserve">Source: https://resds.com/document/dysprosium-iii-i-propoxide-99-9-dy-reo-sds-strem-chemicals-de-27bc07b67f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i-propoxide (99.9%-Dy) (REO)</w:t>
      </w:r>
    </w:p>
    <w:p>
      <w:r>
        <w:t xml:space="preserve"/>
      </w:r>
    </w:p>
    <w:p>
      <w:r>
        <w:t xml:space="preserve">                                · Artikelnummer: 93-6619</w:t>
      </w:r>
    </w:p>
    <w:p>
      <w:r>
        <w:t xml:space="preserve">                                · CAS-Nummer:</w:t>
      </w:r>
    </w:p>
    <w:p>
      <w:r>
        <w:t xml:space="preserve">                  6742-68-3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Entzündbarer Feststoff.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 H319 Verursacht schwere Augenreizung.</w:t>
      </w:r>
    </w:p>
    <w:p>
      <w:r>
        <w:t xml:space="preserve">              STOT SE 3 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 d~</w:t>
      </w:r>
    </w:p>
    <w:p>
      <w:r>
        <w:t xml:space="preserve">               GHS02  GHS07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i-propoxide (99.9%-Dy) (REO)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6742-68-3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Mit Produkt verunreinigte Kleidungsstücke unverzüglich entfernen.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Für gute Belüftung/Absaugung am Arbeitsplatz sorgen.</w:t>
      </w:r>
    </w:p>
    <w:p>
      <w:r>
        <w:t xml:space="preserve">                    Behälter mit Vorsicht öffnen und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 Berührung mit den Augen vermeiden.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Dunkelbeige</w:t>
      </w:r>
    </w:p>
    <w:p>
      <w:r>
        <w:t xml:space="preserve">                                · Geruch:                                  Alkoholartig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UN1325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1325 ENTZÜNDBARER ORGANISCHER FESTER STOFF,</w:t>
      </w:r>
    </w:p>
    <w:p>
      <w:r>
        <w:t xml:space="preserve">                                                                 N.A.G.</w:t>
      </w:r>
    </w:p>
    <w:p>
      <w:r>
        <w:t xml:space="preserve">                                · IMDG, IATA                        FLAMMABLE SOLID, 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4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  4.1 Entzündbare feste Stoffe, selbstzersetzliche Stoffe und</w:t>
      </w:r>
    </w:p>
    <w:p>
      <w:r>
        <w:t xml:space="preserve">                                                                              desensibilisierte explosive feste Stoffe</w:t>
      </w:r>
    </w:p>
    <w:p>
      <w:r>
        <w:t xml:space="preserve">                                · Label      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F-A,S-G</w:t>
      </w:r>
    </w:p>
    <w:p>
      <w:r>
        <w:t xml:space="preserve">                                · Stowage Category                       B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UN "Model Regulation":               UN 1325 ENTZÜNDBARER ORGANISCHER FESTER</w:t>
      </w:r>
    </w:p>
    <w:p>
      <w:r>
        <w:t xml:space="preserve">                                                       STOFF, N.A.G., 4.1,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Entzündbare Feststoffe – Kategorie 1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