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isopropoxide, 5% w/v in toluene/isopropanol ALFAA36585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https://resds.com/document/dysprosium-iii-isopropoxide-5-w-v-in-toluene-isopropanol-sds-avocado-research-chemicals-ltd-part-of-thermo-en-ef21e43c08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Page 1 / 10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ALFAA36585</w:t>
      </w:r>
    </w:p>
    <w:p>
      <w:r>
        <w:t xml:space="preserve"/>
      </w:r>
    </w:p>
    <w:p>
      <w:r>
        <w:t xml:space="preserve">         Dysprosium(III) isopropoxide, 5% w/v in toluene/isopropanol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异丙醇镝(III)异丙醇镝(III)异丙醇镝(III)异丙醇镝(III)</w:t>
      </w:r>
    </w:p>
    <w:p>
      <w:r>
        <w:t xml:space="preserve">Product Description:                Dysprosium(III) isopropoxide, 5% w/v in toluene/isopropanol</w:t>
      </w:r>
    </w:p>
    <w:p>
      <w:r>
        <w:t xml:space="preserve"/>
      </w:r>
    </w:p>
    <w:p>
      <w:r>
        <w:t xml:space="preserve">Cat No. :                        36585</w:t>
      </w:r>
    </w:p>
    <w:p>
      <w:r>
        <w:t xml:space="preserve">Molecular Formula             C9 H21 DyO3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Brown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Highly flammable liquid and vapor. May be fatal if swallowed and enters airways. Causes skin irritation. Suspected of damaging</w:t>
      </w:r>
    </w:p>
    <w:p>
      <w:r>
        <w:t xml:space="preserve">    fertility or the unborn child. May cause drowsiness and dizziness. Toxic to aquatic life. Harmful to aquatic life with long lasting</w:t>
      </w:r>
    </w:p>
    <w:p>
      <w:r>
        <w:t xml:space="preserve">     effects. Causes serious eye damage. May cause respiratory irritation. May cause damage to organs through prolonged or</w:t>
      </w:r>
    </w:p>
    <w:p>
      <w:r>
        <w:t xml:space="preserve">                                         repeated exposure.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2</w:t>
      </w:r>
    </w:p>
    <w:p>
      <w:r>
        <w:t xml:space="preserve">Aspiration Toxicity                  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Reproductive Toxicity           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>Specific target organ toxicity - (repeated exposure)                                    Category 2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ALFAA36585               SAFETY DATA SHEET                    Revision Date 04-Aug-2026Page 2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H225 - Highly flammable liquid and vapor</w:t>
      </w:r>
    </w:p>
    <w:p>
      <w:r>
        <w:t xml:space="preserve">H304 - May be fatal if swallowed and enters airways</w:t>
      </w:r>
    </w:p>
    <w:p>
      <w:r>
        <w:t xml:space="preserve">H315 - Causes skin irritation</w:t>
      </w:r>
    </w:p>
    <w:p>
      <w:r>
        <w:t xml:space="preserve">H336 - May cause drowsiness or dizziness</w:t>
      </w:r>
    </w:p>
    <w:p>
      <w:r>
        <w:t xml:space="preserve">H401 - Toxic to aquatic life</w:t>
      </w:r>
    </w:p>
    <w:p>
      <w:r>
        <w:t xml:space="preserve">H412 - Harmful to aquatic life with long lasting effects</w:t>
      </w:r>
    </w:p>
    <w:p>
      <w:r>
        <w:t xml:space="preserve">H318 - Causes serious eye damage</w:t>
      </w:r>
    </w:p>
    <w:p>
      <w:r>
        <w:t xml:space="preserve">H335 - May cause respiratory irritation</w:t>
      </w:r>
    </w:p>
    <w:p>
      <w:r>
        <w:t xml:space="preserve">H373 - May cause damage to organs through prolonged or repeated exposure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P331 - Do NOT induce vomiting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Highly flammable.</w:t>
      </w:r>
    </w:p>
    <w:p>
      <w:r>
        <w:t xml:space="preserve">Health Hazards</w:t>
      </w:r>
    </w:p>
    <w:p>
      <w:r>
        <w:t xml:space="preserve">Aspiration hazard if swallowed - can enter lungs and cause damage. Causes skin irritation. Suspected of damaging fertility or the</w:t>
      </w:r>
    </w:p>
    <w:p>
      <w:r>
        <w:t xml:space="preserve">unborn child. May cause drowsiness or dizziness. May cause respiratory irritation. May cause damage to organs through prolonged</w:t>
      </w:r>
    </w:p>
    <w:p>
      <w:r>
        <w:t xml:space="preserve">or repeated exposure.</w:t>
      </w:r>
    </w:p>
    <w:p>
      <w:r>
        <w:t xml:space="preserve">Environmental hazards</w:t>
      </w:r>
    </w:p>
    <w:p>
      <w:r>
        <w:t xml:space="preserve">Toxic to aquatic life. Harmful to aquatic life with long lasting effects. Is not likely mobile in the environment due its low water</w:t>
      </w:r>
    </w:p>
    <w:p>
      <w:r>
        <w:t xml:space="preserve">solubility. Spillage unlikely to penetrate soil.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ALFAA36585               SAFETY DATA SHEET                    Revision Date 04-Aug-2026Page 3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Toluene                                             108-88-3                    47.50</w:t>
      </w:r>
    </w:p>
    <w:p>
      <w:r>
        <w:t xml:space="preserve">                                   Isopropyl alcohol                                          67-63-0                    47.50</w:t>
      </w:r>
    </w:p>
    <w:p>
      <w:r>
        <w:t xml:space="preserve">                             Dysprosium(III) isopropoxide                                  6742-68-3                    5.00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 Risk of serious damage to</w:t>
      </w:r>
    </w:p>
    <w:p>
      <w:r>
        <w:t xml:space="preserve">the lungs (by aspiration).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Do NOT induce vomiting. Call a physician or poison control center</w:t>
      </w:r>
    </w:p>
    <w:p>
      <w:r>
        <w:t xml:space="preserve">immediately. If vomiting occurs naturally, have victim lean forward.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Difficulty in breathing. Causes eye burns. Causes severe eye damage. Inhalation of high vapor concentrations may cause</w:t>
      </w:r>
    </w:p>
    <w:p>
      <w:r>
        <w:t xml:space="preserve">symptoms like headache, dizziness, tiredness, nausea and vomiting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Vapors may form explosive mixtures with air. Vapors may travel to source of</w:t>
      </w:r>
    </w:p>
    <w:p>
      <w:r>
        <w:t xml:space="preserve">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ALFAA36585               SAFETY DATA SHEET                    Revision Date 04-Aug-2026Page 4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Precautions</w:t>
      </w:r>
    </w:p>
    <w:p>
      <w:r>
        <w:t xml:space="preserve">Do not flush into surface water or sanitary sewer system. Should not be released into the environment. Do not allow material to</w:t>
      </w:r>
    </w:p>
    <w:p>
      <w:r>
        <w:t xml:space="preserve">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open flames, hot surfaces and sources of ignition. Use only non-sparking tools. To avoid</w:t>
      </w:r>
    </w:p>
    <w:p>
      <w:r>
        <w:t xml:space="preserve">ignition of vapors by static electricity discharge, all metal parts of the equipment must be grounded. Take precautionary measures</w:t>
      </w:r>
    </w:p>
    <w:p>
      <w:r>
        <w:t xml:space="preserve">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Toluene            TWA: 50 mg/m3          TWA: 20 ppm         (Vacated) TWA: 100 ppm        IDLH: 500 ppm</w:t>
      </w:r>
    </w:p>
    <w:p>
      <w:r>
        <w:t xml:space="preserve">                            STEL: 100 mg/m3                                 (Vacated) TWA: 375 mg/m3   REL = 100 ppm (TWA)</w:t>
      </w:r>
    </w:p>
    <w:p>
      <w:r>
        <w:t xml:space="preserve">                                      Skin                                                   Ceiling: 300 ppm      REL = 375 mg/m3 (TWA)</w:t>
      </w:r>
    </w:p>
    <w:p>
      <w:r>
        <w:t xml:space="preserve">                                                                                   (Vacated) STEL: 150 ppm       STEL: 150 ppm</w:t>
      </w:r>
    </w:p>
    <w:p>
      <w:r>
        <w:t xml:space="preserve">                                                                                  (Vacated) STEL: 560 mg/m3     STEL: 560 mg/m3</w:t>
      </w:r>
    </w:p>
    <w:p>
      <w:r>
        <w:t xml:space="preserve">                                                                    TWA: 200 ppm</w:t>
      </w:r>
    </w:p>
    <w:p>
      <w:r>
        <w:t xml:space="preserve">      Isopropyl alcohol         TWA: 350 mg/m3          TWA: 200 ppm        (Vacated) TWA: 400 ppm       IDLH: 2000 ppm</w:t>
      </w:r>
    </w:p>
    <w:p>
      <w:r>
        <w:t xml:space="preserve">                            STEL: 700 mg/m3          STEL: 400 ppm       (Vacated) TWA: 980 mg/m3   REL = 400 ppm (TWA)</w:t>
      </w:r>
    </w:p>
    <w:p>
      <w:r>
        <w:t xml:space="preserve">                                                                                   (Vacated) STEL: 500 ppm   REL = 980 mg/m3 (TWA)</w:t>
      </w:r>
    </w:p>
    <w:p>
      <w:r>
        <w:t xml:space="preserve">                                                                                     (Vacated) STEL: 1225        STEL: 500 ppm</w:t>
      </w:r>
    </w:p>
    <w:p>
      <w:r>
        <w:t xml:space="preserve">                                                                              mg/m3             STEL: 1225 mg/m3</w:t>
      </w:r>
    </w:p>
    <w:p>
      <w:r>
        <w:t xml:space="preserve">                                                                    TWA: 400 ppm</w:t>
      </w:r>
    </w:p>
    <w:p>
      <w:r>
        <w:t xml:space="preserve">                                                                   TWA: 980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Toluene             TWA: 50 ppm               Ceiling: 300 ppm        TWA: 50 ppm (8hr)       STEL: 100 ppm 15 min</w:t>
      </w:r>
    </w:p>
    <w:p>
      <w:r>
        <w:t xml:space="preserve">                         TWA: 188 mg/m3          STEL: 500 ppm       TWA: 192 mg/m3 (8hr)     STEL: 384 mg/m3 15 min</w:t>
      </w:r>
    </w:p>
    <w:p>
      <w:r>
        <w:t xml:space="preserve">                                               TWA: 200 ppm        STEL: 100 ppm (15min)      TWA: 50 ppm 8 hr</w:t>
      </w:r>
    </w:p>
    <w:p>
      <w:r>
        <w:t xml:space="preserve">                                                                        STEL: 384 mg/m3 (15min)    TWA: 191 mg/m3 8 hr</w:t>
      </w:r>
    </w:p>
    <w:p>
      <w:r>
        <w:t xml:space="preserve">                                                                                            Skin                       Skin</w:t>
      </w:r>
    </w:p>
    <w:p>
      <w:r>
        <w:t xml:space="preserve">      Isopropyl alcohol          TWA: 400 ppm          TWA: 400 ppm                                STEL: 500 ppm 15 min</w:t>
      </w:r>
    </w:p>
    <w:p>
      <w:r>
        <w:t xml:space="preserve">                         TWA: 983 mg/m3                                                     STEL: 1250 mg/m3 15 min</w:t>
      </w:r>
    </w:p>
    <w:p>
      <w:r>
        <w:t xml:space="preserve">                             STEL: 500 ppm                                                  TWA: 400 ppm 8 hr</w:t>
      </w:r>
    </w:p>
    <w:p>
      <w:r>
        <w:t xml:space="preserve">                            STEL: 1230 mg/m3                                                TWA: 999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ALFAA36585               SAFETY DATA SHEET                    Revision Date 04-Aug-2026Page 5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Viton (R)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low boiling organic solvent</w:t>
      </w:r>
    </w:p>
    <w:p>
      <w:r>
        <w:t xml:space="preserve">                               Type AX Brown conforming to EN371 or Type A Brown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Brown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ALFAA36585               SAFETY DATA SHEET                    Revision Date 04-Aug-2026Page 6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4 °C  / 39.2 °F 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Toluene                            2.73</w:t>
      </w:r>
    </w:p>
    <w:p>
      <w:r>
        <w:t xml:space="preserve">Isopropyl alcohol                    0.05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C9 H21 DyO3</w:t>
      </w:r>
    </w:p>
    <w:p>
      <w:r>
        <w:t xml:space="preserve">Molecular Weight                  339.76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Dysprosium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Toluene                  &gt; 5000 mg/kg  ( Rat )      LD50 = 12000 mg/kg  ( Rabbit )     26700 ppm  ( Rat ) 1 h</w:t>
      </w:r>
    </w:p>
    <w:p>
      <w:r>
        <w:t xml:space="preserve"/>
      </w:r>
    </w:p>
    <w:p>
      <w:r>
        <w:t xml:space="preserve">             Isopropyl alcohol                 5045 mg/kg  ( Rat )           12800 mg/kg  ( Rat )            72.6 mg/L  ( Rat ) 4 h</w:t>
      </w:r>
    </w:p>
    <w:p>
      <w:r>
        <w:t xml:space="preserve">                                        3600 mg/kg  ( Mouse 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ALFAA36585               SAFETY DATA SHEET                    Revision Date 04-Aug-2026Page 7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>   Reproductive Effects             California Proposition 65. Reproductive toxicity.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Central nervous system (CNS)</w:t>
      </w:r>
    </w:p>
    <w:p>
      <w:r>
        <w:t xml:space="preserve">                           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2</w:t>
      </w:r>
    </w:p>
    <w:p>
      <w:r>
        <w:t xml:space="preserve"/>
      </w:r>
    </w:p>
    <w:p>
      <w:r>
        <w:t xml:space="preserve">   Target Organs                  Neuropsychological effects, Eyes, Ears.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Category 1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The product contains following substances which are hazardous for the environment.</w:t>
      </w:r>
    </w:p>
    <w:p>
      <w:r>
        <w:t xml:space="preserve">                                   Contains a substance which is:. Toxic to aquatic organisms. May cause long-term adverse</w:t>
      </w:r>
    </w:p>
    <w:p>
      <w:r>
        <w:t xml:space="preserve">                                         effects in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 Toluene                 50-70 mg/L LC50 96 h EC50: = 11.5 mg/L, 48h EC50: = 12.5 mg/L, 72h  EC50 = 19.7 mg/L 30</w:t>
      </w:r>
    </w:p>
    <w:p>
      <w:r>
        <w:t xml:space="preserve">                                           5-7 mg/L LC50 96 h      (Daphnia magna)                static                 min</w:t>
      </w:r>
    </w:p>
    <w:p>
      <w:r>
        <w:t xml:space="preserve">                                       15-19 mg/L LC50 96 h EC50: 5.46 - 9.83 mg/L,  (Pseudokirchneriella</w:t>
      </w:r>
    </w:p>
    <w:p>
      <w:r>
        <w:t xml:space="preserve">                                      28 mg/L LC50 96 h    48h Static (Daphnia         subcapitata)</w:t>
      </w:r>
    </w:p>
    <w:p>
      <w:r>
        <w:t xml:space="preserve">                                      12 mg/L LC50 96 h         magna)        EC50: &gt; 433 mg/L, 96h</w:t>
      </w:r>
    </w:p>
    <w:p>
      <w:r>
        <w:t xml:space="preserve">                                                                                              (Pseudokirchneriella</w:t>
      </w:r>
    </w:p>
    <w:p>
      <w:r>
        <w:t xml:space="preserve">                                                                                                  subcapitata)</w:t>
      </w:r>
    </w:p>
    <w:p>
      <w:r>
        <w:t xml:space="preserve"/>
      </w:r>
    </w:p>
    <w:p>
      <w:r>
        <w:t xml:space="preserve">             Isopropyl alcohol            LC50: = 9640 mg/L, 96h 13299 mg/L EC50 = 48 EC50: &gt; 1000 mg/L, 72h  = 35390 mg/L EC50</w:t>
      </w:r>
    </w:p>
    <w:p>
      <w:r>
        <w:t xml:space="preserve">                                                 flow-through              h             (Desmodesmus        Photobacterium</w:t>
      </w:r>
    </w:p>
    <w:p>
      <w:r>
        <w:t xml:space="preserve">                                        (Pimephales promelas) 9714 mg/L EC50 = 24 h      subspicatus)       phosphoreum 5 min</w:t>
      </w:r>
    </w:p>
    <w:p>
      <w:r>
        <w:t xml:space="preserve">                                     LC50: &gt; 1400000 µg/L,                     EC50: &gt; 1000 mg/L, 96h</w:t>
      </w:r>
    </w:p>
    <w:p>
      <w:r>
        <w:t xml:space="preserve">                                       96h (Lepomis                           (Desmodesmus</w:t>
      </w:r>
    </w:p>
    <w:p>
      <w:r>
        <w:t xml:space="preserve">                                              macrochirus)                                   subspicatus)</w:t>
      </w:r>
    </w:p>
    <w:p>
      <w:r>
        <w:t xml:space="preserve">                                      LC50: = 11130 mg/L,</w:t>
      </w:r>
    </w:p>
    <w:p>
      <w:r>
        <w:t xml:space="preserve">                                    96h static (Pimephales</w:t>
      </w:r>
    </w:p>
    <w:p>
      <w:r>
        <w:t xml:space="preserve">                                              promelas)</w:t>
      </w:r>
    </w:p>
    <w:p>
      <w:r>
        <w:t xml:space="preserve">                                     LC50: = 10000000 µg/L,</w:t>
      </w:r>
    </w:p>
    <w:p>
      <w:r>
        <w:t xml:space="preserve">                                       96h (Daphnia)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                      Component                                                       Degradability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ALFAA36585               SAFETY DATA SHEET                    Revision Date 04-Aug-2026Page 8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Toluene                                           86% (20d)</w:t>
      </w:r>
    </w:p>
    <w:p>
      <w:r>
        <w:t xml:space="preserve">                            108-88-3 ( 47.50 )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bioconcentrate;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  Toluene                                      2.73                                      90</w:t>
      </w:r>
    </w:p>
    <w:p>
      <w:r>
        <w:t xml:space="preserve">             Isopropyl alcohol                                  0.05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ALFAA36585               SAFETY DATA SHEET                    Revision Date 04-Aug-2026Page 9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Toluene         X        X       X      203-625-9    X      X      X      X      X      X     KE-33936</w:t>
      </w:r>
    </w:p>
    <w:p>
      <w:r>
        <w:t xml:space="preserve">   Isopropyl alcohol      X        X       X      200-661-7    X      X      X      X      X      X     KE-29363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9</w:t>
      </w:r>
    </w:p>
    <w:p>
      <w:r>
        <w:rPr>
          <w:b/>
        </w:rPr>
        <w:t xml:space="preserve">Page 10</w:t>
      </w:r>
    </w:p>
    <w:p>
      <w:r>
        <w:t xml:space="preserve">ALFAA36585               SAFETY DATA SHEET                    Revision Date Page04-Aug-202610 / 10</w:t>
      </w:r>
    </w:p>
    <w:p>
      <w:r>
        <w:t xml:space="preserve">                              Dysprosium(III) isopropoxide, 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10</w:t>
      </w:r>
    </w:p>
    <w:sectPr>
      <w:pgSz w:w="11906" w:h="16838"/>
      <w:pgMar w:top="1134" w:right="1134" w:bottom="1134" w:left="1134"/>
    </w:sectPr>
  </w:body>
</w:document>
</file>