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Nitrate, Pentahydrate 1652 SDS</w:t>
      </w:r>
    </w:p>
    <w:p>
      <w:r>
        <w:t xml:space="preserve">Publisher: ProChem, Inc.</w:t>
      </w:r>
    </w:p>
    <w:p>
      <w:r>
        <w:t xml:space="preserve">Source: https://resds.com/document/dysprosium-iii-nitrate-pentahydrate-prochem-en-e3df36fe24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Dysprosium (III) Nitrate, Pentahydrate</w:t>
      </w:r>
    </w:p>
    <w:p>
      <w:r>
        <w:t xml:space="preserve"/>
      </w:r>
    </w:p>
    <w:p>
      <w:r>
        <w:t xml:space="preserve"> PRODUCT NUMBER:  1652</w:t>
      </w:r>
    </w:p>
    <w:p>
      <w:r>
        <w:t xml:space="preserve"/>
      </w:r>
    </w:p>
    <w:p>
      <w:r>
        <w:t xml:space="preserve"> CAS NUMBER:        10031-49-9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carbon dioxide, extinguishing powder, or water spray for extinction.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2</w:t>
      </w:r>
    </w:p>
    <w:p>
      <w:r>
        <w:t xml:space="preserve"> NFPA RATING:</w:t>
      </w:r>
    </w:p>
    <w:p>
      <w:r>
        <w:t xml:space="preserve"> Health: 1            Flammability: 0         Reactivity Hazard: 2</w:t>
      </w:r>
    </w:p>
    <w:p>
      <w:r>
        <w:t xml:space="preserve"/>
      </w:r>
    </w:p>
    <w:p>
      <w:r>
        <w:t xml:space="preserve"> EYE CONTACT: Causes serious eye irritation</w:t>
      </w:r>
    </w:p>
    <w:p>
      <w:r>
        <w:t xml:space="preserve"> SKIN CONTACT: May be harmful if absorbed through the skin. Causes skin irritation</w:t>
      </w:r>
    </w:p>
    <w:p>
      <w:r>
        <w:t xml:space="preserve"> INHALATION: May be harmful if inhaled. Causes respiratory tract irritation.</w:t>
      </w:r>
    </w:p>
    <w:p>
      <w:r>
        <w:t xml:space="preserve"> INGESTION: May be harmful if swallowed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NITRATE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Dy(NO3)3  5H2O</w:t>
      </w:r>
    </w:p>
    <w:p>
      <w:r>
        <w:t xml:space="preserve"/>
      </w:r>
    </w:p>
    <w:p>
      <w:r>
        <w:t xml:space="preserve"> Molecular Weight: 438.59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Dysprosium (III) Nitrate                                                   10031-49-9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several minutes. Assure adequate flushing under</w:t>
      </w:r>
    </w:p>
    <w:p>
      <w:r>
        <w:t xml:space="preserve"> eyelids. Consult a physician.</w:t>
      </w:r>
    </w:p>
    <w:p>
      <w:r>
        <w:t xml:space="preserve"> SKIN EXPOSURE: Wash affected area with soap and water. Remove contaminated clothes if necessary. Seek medical</w:t>
      </w:r>
    </w:p>
    <w:p>
      <w:r>
        <w:t xml:space="preserve"> assistance if irritation or redness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powder, or water spray. Fight larger fired with water spray or alcohol</w:t>
      </w:r>
    </w:p>
    <w:p>
      <w:r>
        <w:t xml:space="preserve"> resistant foam. Halocarbon extinguishers are not appropriate for this material.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dysprosium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Absorb spill with inert materials then place in a suitable</w:t>
      </w:r>
    </w:p>
    <w:p>
      <w:r>
        <w:t xml:space="preserve">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Keep</w:t>
      </w:r>
    </w:p>
    <w:p>
      <w:r>
        <w:t xml:space="preserve"> unprotected persons away.</w:t>
      </w:r>
    </w:p>
    <w:p>
      <w:r>
        <w:t xml:space="preserve"> CONDITIONS FOR SAFE STORAGE: Store in cool, dry, and well-ventilated area. Store away from flammable substances, reducing</w:t>
      </w:r>
    </w:p>
    <w:p>
      <w:r>
        <w:t xml:space="preserve"> agents, metal powder, and organic materials.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NITRATE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Light yellow solid</w:t>
      </w:r>
    </w:p>
    <w:p>
      <w:r>
        <w:t xml:space="preserve"> ODOR: No data available</w:t>
      </w:r>
    </w:p>
    <w:p>
      <w:r>
        <w:t xml:space="preserve"> MOLECULAR WEIGHT: 438.59</w:t>
      </w:r>
    </w:p>
    <w:p>
      <w:r>
        <w:t xml:space="preserve"> BOILING POINT: No data available</w:t>
      </w:r>
    </w:p>
    <w:p>
      <w:r>
        <w:t xml:space="preserve"> MELTING POINT: 88.5°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Water and moisture. Hygroscopic, picks up moisture readily from air.</w:t>
      </w:r>
    </w:p>
    <w:p>
      <w:r>
        <w:t xml:space="preserve"> INCOMPATIBILITY: Reducing agents, flammables, organic materials, and metal powders</w:t>
      </w:r>
    </w:p>
    <w:p>
      <w:r>
        <w:t xml:space="preserve"> DECOMPOSITION PRODUCTS: Nitrogen oxides and dysprosium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> Small doses of nitrates may cause weakness, general depression, headache and mental impairment. Larger doses may cause</w:t>
      </w:r>
    </w:p>
    <w:p>
      <w:r>
        <w:t xml:space="preserve"> dizziness abdominal cramps, vomiting, bloody diarrhea, convulsions, and collapse.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(Dysprosium (III)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NITRATE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(III) NITRATE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