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Oxide, Enriched Dysprosium SDS</w:t>
      </w:r>
    </w:p>
    <w:p>
      <w:r>
        <w:t xml:space="preserve">Publisher: Neonest AB</w:t>
      </w:r>
    </w:p>
    <w:p>
      <w:r>
        <w:t xml:space="preserve">Source: https://resds.com/document/dysprosium-oxide-enriched-dysprosium-oxide-en-db337a5b9e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 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Not classified as hazardous.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1/9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/>
      </w:r>
    </w:p>
    <w:p>
      <w:r>
        <w:t xml:space="preserve">                                   1308-87-8</w:t>
      </w:r>
    </w:p>
    <w:p>
      <w:r>
        <w:t xml:space="preserve"> Didysprosium trioxide                                372.998         &gt;99%          Not Classified.</w:t>
      </w:r>
    </w:p>
    <w:p>
      <w:r>
        <w:t xml:space="preserve">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2/9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/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Use safety glasses. 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3/9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4/9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5/9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6/9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7/9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8/9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Safety Data Sheet for Dysprosium Oxide,</w:t>
      </w:r>
    </w:p>
    <w:p>
      <w:r>
        <w:t xml:space="preserve">                                                                    Enriched Dysprosium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Revision Date: 12-Aug-2019</w:t>
      </w:r>
    </w:p>
    <w:p>
      <w:r>
        <w:t xml:space="preserve">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  https://www.buyisotope.com           Page 9/9</w:t>
      </w:r>
    </w:p>
    <w:sectPr>
      <w:pgSz w:w="11906" w:h="16838"/>
      <w:pgMar w:top="1134" w:right="1134" w:bottom="1134" w:left="1134"/>
    </w:sectPr>
  </w:body>
</w:document>
</file>