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nitrate hydrate (99.9%-Er) (REO) 93-6808 SDS</w:t>
      </w:r>
    </w:p>
    <w:p>
      <w:r>
        <w:t xml:space="preserve">Publisher: Strem Chemicals, Inc.</w:t>
      </w:r>
    </w:p>
    <w:p>
      <w:r>
        <w:t xml:space="preserve">Source: https://resds.com/document/erbium-iii-nitrate-hydrate-99-9-er-reo-sds-strem-chemicals-fr-8adfe91f32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nitrate hydrate (99.9%-Er) (REO)</w:t>
      </w:r>
    </w:p>
    <w:p>
      <w:r>
        <w:t xml:space="preserve"/>
      </w:r>
    </w:p>
    <w:p>
      <w:r>
        <w:t xml:space="preserve">                                · Code du produit: 93-6808</w:t>
      </w:r>
    </w:p>
    <w:p>
      <w:r>
        <w:t xml:space="preserve">                                · No CAS:</w:t>
      </w:r>
    </w:p>
    <w:p>
      <w:r>
        <w:t xml:space="preserve">                  10031-51-3</w:t>
      </w:r>
    </w:p>
    <w:p>
      <w:r>
        <w:t xml:space="preserve">                                · Numéro CE:</w:t>
      </w:r>
    </w:p>
    <w:p>
      <w:r>
        <w:t xml:space="preserve">                  233-436-7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GHS03 flamme au-dessus d'un cercle  d~</w:t>
      </w:r>
    </w:p>
    <w:p>
      <w:r>
        <w:t xml:space="preserve">                  Ox. Sol. 2  H272 Peut aggraver un incendie; comburant.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nitrate hydrate (99.9%-Er) (REO)</w:t>
      </w:r>
    </w:p>
    <w:p>
      <w:r>
        <w:t xml:space="preserve">                                · Mentions de danger</w:t>
      </w:r>
    </w:p>
    <w:p>
      <w:r>
        <w:t xml:space="preserve">               H272 Peut aggraver un incendie; comburant.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 P221            Prendre toutes précautions pour éviter de mélanger avec des matières combustibles.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10031-51-3 Erbium(III) nitrate hydrate (99.9%-Er)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233-436-7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nitrate hydrate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UN1477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1477 NITRATES INORGANIQUES, N.S.A.</w:t>
      </w:r>
    </w:p>
    <w:p>
      <w:r>
        <w:t xml:space="preserve">                                · IMDG, IATA                                 NITRATES, INORGANIC,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Classe                                        5</w:t>
      </w:r>
    </w:p>
    <w:p>
      <w:r>
        <w:t xml:space="preserve">                                · Étiquette   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   5.1 Matières comburantes.</w:t>
      </w:r>
    </w:p>
    <w:p>
      <w:r>
        <w:t xml:space="preserve">                                · Label                                                 5.1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No EMS:                                       F-A,S-Q</w:t>
      </w:r>
    </w:p>
    <w:p>
      <w:r>
        <w:t xml:space="preserve">                                · Stowage Category                         A</w:t>
      </w:r>
    </w:p>
    <w:p>
      <w:r>
        <w:t xml:space="preserve">                                · Segregation Code                            SG38 Stow "separated from" ammonium compounds.</w:t>
      </w:r>
    </w:p>
    <w:p>
      <w:r>
        <w:t xml:space="preserve">   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 5 kg</w:t>
      </w:r>
    </w:p>
    <w:p>
      <w:r>
        <w:t xml:space="preserve">                                · Excepted quantities (EQ)                         Code: E1</w:t>
      </w:r>
    </w:p>
    <w:p>
      <w:r>
        <w:t xml:space="preserve">                                                      Maximum net quantity per inner packaging: 30 g</w:t>
      </w:r>
    </w:p>
    <w:p>
      <w:r>
        <w:t xml:space="preserve">  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"Règlement type" de l'ONU:                UN 1477 NITRATES INORGANIQUES, N.S.A., 5.1,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Catégorie SEVESO P8 LIQUIDES ET SOLIDES COMBURANTS</w:t>
      </w:r>
    </w:p>
    <w:p>
      <w:r>
        <w:t xml:space="preserve">                                · Quantité seuil (tonnes) pour l'application des exigences relatives au seuil bas 50 t</w:t>
      </w:r>
    </w:p>
    <w:p>
      <w:r>
        <w:t xml:space="preserve">                                · Quantité seuil (tonnes) pour l'application des exigences relatives au seuil haut 200 t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                                                                                                                                                     (suite page 8)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Page : 8/8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7)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Matières solides comburantes – Catégorie 2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