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https://resds.com/document/europium-eu-metal-sds-en-d173bf5787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Europium</w:t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Europium - pieces, ingot, sheet, foil, rod</w:t>
      </w:r>
    </w:p>
    <w:p>
      <w:r>
        <w:t xml:space="preserve">Formula:       Eu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Water reactive solid, flammable.</w:t>
      </w:r>
    </w:p>
    <w:p>
      <w:r>
        <w:t xml:space="preserve">GHS Label Elements: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Danger</w:t>
      </w:r>
    </w:p>
    <w:p>
      <w:r>
        <w:t xml:space="preserve">Hazard Statements: H228 Flammable solid, H261 In contact with water releases flammable gas.</w:t>
      </w:r>
    </w:p>
    <w:p>
      <w:r>
        <w:t xml:space="preserve">Precautionary Statements: P210 Keep away from heat/sparks/open flames/hot surfaces - No smoking, P223 Do not allow</w:t>
      </w:r>
    </w:p>
    <w:p>
      <w:r>
        <w:t xml:space="preserve">contact with water, P231+P232 Handle under inert gas. Protect from moisture, P370+P378 In case of fire: Use Class D dry</w:t>
      </w:r>
    </w:p>
    <w:p>
      <w:r>
        <w:t xml:space="preserve">chemical extinguishing agent for extinction, P422 Store contents under inert gas.</w:t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Europium</w:t>
      </w:r>
    </w:p>
    <w:p>
      <w:r>
        <w:t xml:space="preserve">CAS#:           7440-53-1</w:t>
      </w:r>
    </w:p>
    <w:p>
      <w:r>
        <w:t xml:space="preserve">%:             100</w:t>
      </w:r>
    </w:p>
    <w:p>
      <w:r>
        <w:t xml:space="preserve">EC#:            231-161-7</w:t>
      </w:r>
    </w:p>
    <w:p>
      <w:r>
        <w:t xml:space="preserve"/>
      </w:r>
    </w:p>
    <w:p>
      <w:r>
        <w:t xml:space="preserve">4  FIRST AID MEASURES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Quickly wipe material from mouth and rinse with water. Do not induce vomiting. Seek medical attention.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May cause irritation.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Specific Hazards Arising from the Material: Flammable when exposed to heat, spark or flame. Will react with water</w:t>
      </w:r>
    </w:p>
    <w:p>
      <w:r>
        <w:t xml:space="preserve">liberating hydrogen gas and europium hydroxide. May emit fumes of europium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Avoid contact with skin and eyes. Avoid breathing dust or fume. Eliminate all sources of</w:t>
      </w:r>
    </w:p>
    <w:p>
      <w:r>
        <w:t xml:space="preserve">ignition. Isolate spill area.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Do not use water for spill clean-up. Use only non-sparking tools and natural</w:t>
      </w:r>
    </w:p>
    <w:p>
      <w:r>
        <w:t xml:space="preserve">bristle brushes.</w:t>
      </w:r>
    </w:p>
    <w:p>
      <w:r>
        <w:t xml:space="preserve">Environmental Precautions: Do not flush to sewer, stream, or other bodies of water. Do not allow to enter drains or to be</w:t>
      </w:r>
    </w:p>
    <w:p>
      <w:r>
        <w:t xml:space="preserve">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Europium is extremely reactive to oxygen and water/moisture. Handle in an enclosed,</w:t>
      </w:r>
    </w:p>
    <w:p>
      <w:r>
        <w:t xml:space="preserve">controlled process. Handle under dry protective gas such as argon. Use non-sparking tools. Protect from sources of ignition.</w:t>
      </w:r>
    </w:p>
    <w:p>
      <w:r>
        <w:t xml:space="preserve">Do not allow contact with water. Avoid contact with skin and eyes. Wash thoroughly before eating or smoking. See section 8</w:t>
      </w:r>
    </w:p>
    <w:p>
      <w:r>
        <w:t xml:space="preserve">for information on personal protection equipment.</w:t>
      </w:r>
    </w:p>
    <w:p>
      <w:r>
        <w:t xml:space="preserve">Conditions for Safe Storage, Including Any Incompatibilities: Europium metal should be stored in tightly-closed</w:t>
      </w:r>
    </w:p>
    <w:p>
      <w:r>
        <w:t xml:space="preserve">containers under argon or mineral oil. Keep away from sparks, heat and flame. Storage area should be free of combustibles</w:t>
      </w:r>
    </w:p>
    <w:p>
      <w:r>
        <w:t xml:space="preserve">and ignition sources. Protect from water/moisture. Do not store together with acids or oxidizers.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Europium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argon. Use local exhaust to maintain exposure at low levels. Whenever possible the use of local exhaust ventilation</w:t>
      </w:r>
    </w:p>
    <w:p>
      <w:r>
        <w:t xml:space="preserve">or other engineering controls is the preferred method of controlling exposure to airborne dust and fume to meet established</w:t>
      </w:r>
    </w:p>
    <w:p>
      <w:r>
        <w:t xml:space="preserve">occupational exposure limits. Do not use tobacco or food in work area. Wash thoroughly before eating or smoking. Do not</w:t>
      </w:r>
    </w:p>
    <w:p>
      <w:r>
        <w:t xml:space="preserve">blow dust off clothing or skin with compressed air. Prepare for the possibility of a fire. Keep extinguishing agents, tools for</w:t>
      </w:r>
    </w:p>
    <w:p>
      <w:r>
        <w:t xml:space="preserve">handling and protective clothing readily available.</w:t>
      </w:r>
    </w:p>
    <w:p>
      <w:r>
        <w:t xml:space="preserve">Individual Protection Measures, Such as Personal Protective Equipment:</w:t>
      </w:r>
    </w:p>
    <w:p>
      <w:r>
        <w:t xml:space="preserve">Respiratory Protection: Wear a NIOSH/MSHA approved respirator when high concentrations are present.</w:t>
      </w:r>
    </w:p>
    <w:p>
      <w:r>
        <w:t xml:space="preserve">Eye Protection: Always wear approved chemical splash proof goggles.</w:t>
      </w:r>
    </w:p>
    <w:p>
      <w:r>
        <w:t xml:space="preserve">Skin Protection: Rubber gloves, flame retardant protective work clothing.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822 oC</w:t>
      </w:r>
    </w:p>
    <w:p>
      <w:r>
        <w:t xml:space="preserve">Boiling Point:                 1527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  Flammable solid</w:t>
      </w:r>
    </w:p>
    <w:p>
      <w:r>
        <w:t xml:space="preserve">Upper Flammable Limit:      No data</w:t>
      </w:r>
    </w:p>
    <w:p>
      <w:r>
        <w:t xml:space="preserve">Lower Flammable Limit:      No data</w:t>
      </w:r>
    </w:p>
    <w:p>
      <w:r>
        <w:t xml:space="preserve">Vapor Pressure:             No data</w:t>
      </w:r>
    </w:p>
    <w:p>
      <w:r>
        <w:t xml:space="preserve">Vapor Density:                N/A</w:t>
      </w:r>
    </w:p>
    <w:p>
      <w:r>
        <w:t xml:space="preserve">Relative Density (Specific Gravity):   5.25 g/cc</w:t>
      </w:r>
    </w:p>
    <w:p>
      <w:r>
        <w:t xml:space="preserve">Solubility in H2O:             Decomposes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Finely divided metal may ignite spontaneously in air. Reacts with water releasing</w:t>
      </w:r>
    </w:p>
    <w:p>
      <w:r>
        <w:t xml:space="preserve">flammable hydrogen gas.</w:t>
      </w:r>
    </w:p>
    <w:p>
      <w:r>
        <w:t xml:space="preserve">Incompatible Materials: Water/moisture, air, strong acids, acid chlorides, strong oxidizing agents, halogens.</w:t>
      </w:r>
    </w:p>
    <w:p>
      <w:r>
        <w:t xml:space="preserve">Hazardous Decomposition Products: Europium oxides, hydrogen gas.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 and eyes.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</w:t>
      </w:r>
    </w:p>
    <w:p>
      <w:r>
        <w:t xml:space="preserve">UN Number:              UN3132</w:t>
      </w:r>
    </w:p>
    <w:p>
      <w:r>
        <w:t xml:space="preserve">UN Proper Shipping Name:  Water reactive solid, flammable, n.o.s. (Europium)</w:t>
      </w:r>
    </w:p>
    <w:p>
      <w:r>
        <w:t xml:space="preserve">Transport Hazard Class:     4.3, 4.1</w:t>
      </w:r>
    </w:p>
    <w:p>
      <w:r>
        <w:t xml:space="preserve">Packing Group:                  III</w:t>
      </w:r>
    </w:p>
    <w:p>
      <w:r>
        <w:t xml:space="preserve">Marine Pollutant:         No</w:t>
      </w:r>
    </w:p>
    <w:p>
      <w:r>
        <w:t xml:space="preserve">Special Precautions:        Warning: flammable solid. releases flammable gas in contact with water.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Flammable solid, category 1; Substances which, in contact with water, emit</w:t>
      </w:r>
    </w:p>
    <w:p>
      <w:r>
        <w:t xml:space="preserve">flammable gases, category 1.</w:t>
      </w:r>
    </w:p>
    <w:p>
      <w:r>
        <w:t xml:space="preserve">Canada WHMIS Classification (CPR, SOR/88-66): Class B, Division 4 - Flammable solid; Class B, Division 6 - Reactive</w:t>
      </w:r>
    </w:p>
    <w:p>
      <w:r>
        <w:t xml:space="preserve">flammable material.</w:t>
      </w:r>
    </w:p>
    <w:p>
      <w:r>
        <w:t xml:space="preserve">HMIS Ratings: Health: 1   Flammability: 3  Physical: 2</w:t>
      </w:r>
    </w:p>
    <w:p>
      <w:r>
        <w:t xml:space="preserve">NFPA Ratings: Health: 1   Flammability: 3  Reactivity: 2  Special Hazard: W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March 23, 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