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oxide 1789 SDS</w:t>
      </w:r>
    </w:p>
    <w:p>
      <w:r>
        <w:t xml:space="preserve">Publisher: ProChem, Inc.</w:t>
      </w:r>
    </w:p>
    <w:p>
      <w:r>
        <w:t xml:space="preserve">Source: https://resds.com/document/europium-iii-oxide-prochem-en-c2724c73d8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Europium (III) oxide</w:t>
      </w:r>
    </w:p>
    <w:p>
      <w:r>
        <w:t xml:space="preserve"/>
      </w:r>
    </w:p>
    <w:p>
      <w:r>
        <w:t xml:space="preserve">PRODUCT NUMBER:  1789</w:t>
      </w:r>
    </w:p>
    <w:p>
      <w:r>
        <w:t xml:space="preserve"/>
      </w:r>
    </w:p>
    <w:p>
      <w:r>
        <w:t xml:space="preserve">CAS NUMBER:        1308-96-9</w:t>
      </w:r>
    </w:p>
    <w:p>
      <w:r>
        <w:t xml:space="preserve"/>
      </w:r>
    </w:p>
    <w:p>
      <w:r>
        <w:t xml:space="preserve">SYNONYMS:          Dieuropium trioxide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Eu2O3</w:t>
      </w:r>
    </w:p>
    <w:p>
      <w:r>
        <w:t xml:space="preserve"/>
      </w:r>
    </w:p>
    <w:p>
      <w:r>
        <w:t xml:space="preserve">Molecular Weight: 351.92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Europium (III) oxide                                                       1308-96-9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 eyelids.</w:t>
      </w:r>
    </w:p>
    <w:p>
      <w:r>
        <w:t xml:space="preserve">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OXIDE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Keep container tightly closed and store in a cool, dry, and well-ventilated place.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351.92</w:t>
      </w:r>
    </w:p>
    <w:p>
      <w:r>
        <w:t xml:space="preserve">BOILING POINT: No data available</w:t>
      </w:r>
    </w:p>
    <w:p>
      <w:r>
        <w:t xml:space="preserve">MELTING POINT: 2350° C</w:t>
      </w:r>
    </w:p>
    <w:p>
      <w:r>
        <w:t xml:space="preserve">SPECIFIC GRAVITY: 7.42 gm/ml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 data available</w:t>
      </w:r>
    </w:p>
    <w:p>
      <w:r>
        <w:t xml:space="preserve">INCOMPATIBILITY: Active metals, strong acids, oxidizing agents, water, and moisture.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OXIDE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Europium (III) oxide</w:t>
      </w:r>
    </w:p>
    <w:p>
      <w:r>
        <w:t xml:space="preserve"/>
      </w:r>
    </w:p>
    <w:p>
      <w:r>
        <w:t xml:space="preserve">NEW JERSEY RIGHT TO KNOW COMPONENTS: Europium (III)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OXIDE 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