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Gadodiamide, European Pharmacopoeia (EP) Reference Standard Y0001875 SDS</w:t>
      </w:r>
    </w:p>
    <w:p>
      <w:r>
        <w:t xml:space="preserve">Publisher: Sigma-Aldrich</w:t>
      </w:r>
    </w:p>
    <w:p>
      <w:r>
        <w:t xml:space="preserve">Source: https://resds.com/document/gadodiamide-european-pharmacopoeia-ep-reference-standard-sds-sigma-en-2399e0304c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 Version 5.0</w:t>
      </w:r>
    </w:p>
    <w:p>
      <w:r>
        <w:t xml:space="preserve">                                                                                                           Revision Date 11/07/2017</w:t>
      </w:r>
    </w:p>
    <w:p>
      <w:r>
        <w:t xml:space="preserve">                                                                                                                                 Print Date 11/08/2018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/>
      </w:r>
    </w:p>
    <w:p>
      <w:r>
        <w:t xml:space="preserve">  1.1   Product identifiers</w:t>
      </w:r>
    </w:p>
    <w:p>
      <w:r>
        <w:t xml:space="preserve">        Product name                        :  Gadodiamide, European Pharmacopoeia (EP)</w:t>
      </w:r>
    </w:p>
    <w:p>
      <w:r>
        <w:t xml:space="preserve">                          Reference Standard</w:t>
      </w:r>
    </w:p>
    <w:p>
      <w:r>
        <w:t xml:space="preserve"/>
      </w:r>
    </w:p>
    <w:p>
      <w:r>
        <w:t xml:space="preserve">        Product Number                     :  Y0001875</w:t>
      </w:r>
    </w:p>
    <w:p>
      <w:r>
        <w:t xml:space="preserve">        Brand                                     :  Sigma-Aldrich</w:t>
      </w:r>
    </w:p>
    <w:p>
      <w:r>
        <w:t xml:space="preserve"/>
      </w:r>
    </w:p>
    <w:p>
      <w:r>
        <w:t xml:space="preserve">       CAS-No.                                 :  131410-48-5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  Identified uses            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  Details of the supplier of the safety data sheet</w:t>
      </w:r>
    </w:p>
    <w:p>
      <w:r>
        <w:t xml:space="preserve"/>
      </w:r>
    </w:p>
    <w:p>
      <w:r>
        <w:t xml:space="preserve"> 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/>
      </w:r>
    </w:p>
    <w:p>
      <w:r>
        <w:t xml:space="preserve">2.1    Classification of the substance or mixture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  Formula                                  :  C16H26GdN5O8</w:t>
      </w:r>
    </w:p>
    <w:p>
      <w:r>
        <w:t xml:space="preserve">       CAS-No.                                 :  131410-48-5</w:t>
      </w:r>
    </w:p>
    <w:p>
      <w:r>
        <w:t xml:space="preserve"/>
      </w:r>
    </w:p>
    <w:p>
      <w:r>
        <w:t xml:space="preserve">     No components need to be disclosed according to the applicable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Sigma-Aldrich - Y0001875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In case of skin contact</w:t>
      </w:r>
    </w:p>
    <w:p>
      <w:r>
        <w:t xml:space="preserve">     Wash off with soap and plenty of water.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 Avoid dust formation. Avoid breathing vapours, mist or gas.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No special environmental precautions required.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Sweep up and shovel. Keep in suitable, closed containers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 Further processing of solid materials may result in the formation of combustible dusts. The potential for combustible dust</w:t>
      </w:r>
    </w:p>
    <w:p>
      <w:r>
        <w:t xml:space="preserve">       formation should be taken into consideration before additional processing occurs.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Recommended storage temperature 2 - 8 °C</w:t>
      </w:r>
    </w:p>
    <w:p>
      <w:r>
        <w:t xml:space="preserve">      Storage class (TRGS 510): 13: Non Combustible Solids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 PROTECTION</w:t>
      </w:r>
    </w:p>
    <w:p>
      <w:r>
        <w:t xml:space="preserve"/>
      </w:r>
    </w:p>
    <w:p>
      <w:r>
        <w:t xml:space="preserve">  8.1   Control parameters</w:t>
      </w:r>
    </w:p>
    <w:p>
      <w:r>
        <w:t xml:space="preserve"/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/>
      </w:r>
    </w:p>
    <w:p>
      <w:r>
        <w:t xml:space="preserve"/>
      </w:r>
    </w:p>
    <w:p>
      <w:r>
        <w:t xml:space="preserve">  Sigma-Aldrich - Y0001875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General industrial hygiene practice.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 Eye/face protection</w:t>
      </w:r>
    </w:p>
    <w:p>
      <w:r>
        <w:t xml:space="preserve">          Use equipment for eye protection tested and approved under appropriate government standards such as</w:t>
      </w:r>
    </w:p>
    <w:p>
      <w:r>
        <w:t xml:space="preserve">         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 Body Protection</w:t>
      </w:r>
    </w:p>
    <w:p>
      <w:r>
        <w:t xml:space="preserve">           Choose body protection in relation to its type, to the concentration and amount of dangerous substances, and</w:t>
      </w:r>
    </w:p>
    <w:p>
      <w:r>
        <w:t xml:space="preserve">               to the specific work-place., The type of protective equipment must be selected according to the concentration</w:t>
      </w:r>
    </w:p>
    <w:p>
      <w:r>
        <w:t xml:space="preserve">           and amount of the dangerous substance at the specific workplace.</w:t>
      </w:r>
    </w:p>
    <w:p>
      <w:r>
        <w:t xml:space="preserve"/>
      </w:r>
    </w:p>
    <w:p>
      <w:r>
        <w:t xml:space="preserve">            Respiratory protection</w:t>
      </w:r>
    </w:p>
    <w:p>
      <w:r>
        <w:t xml:space="preserve">             Respiratory protection is not required. Where protection from nuisance levels of dusts are desired, use type</w:t>
      </w:r>
    </w:p>
    <w:p>
      <w:r>
        <w:t xml:space="preserve">          N95 (US) or type P1 (EN 143) dust masks. Use respirators and components tested and approved under</w:t>
      </w:r>
    </w:p>
    <w:p>
      <w:r>
        <w:t xml:space="preserve">             appropriate government standards such as NIOSH (US) or CEN (EU).</w:t>
      </w:r>
    </w:p>
    <w:p>
      <w:r>
        <w:t xml:space="preserve"/>
      </w:r>
    </w:p>
    <w:p>
      <w:r>
        <w:t xml:space="preserve">            Control of environmental exposure</w:t>
      </w:r>
    </w:p>
    <w:p>
      <w:r>
        <w:t xml:space="preserve">         No special environmental precautions required.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Crystalline powder</w:t>
      </w:r>
    </w:p>
    <w:p>
      <w:r>
        <w:t xml:space="preserve">                                     Colour: white</w:t>
      </w:r>
    </w:p>
    <w:p>
      <w:r>
        <w:t xml:space="preserve"/>
      </w:r>
    </w:p>
    <w:p>
      <w:r>
        <w:t xml:space="preserve">       b)  Odour                  odourless</w:t>
      </w:r>
    </w:p>
    <w:p>
      <w:r>
        <w:t xml:space="preserve"/>
      </w:r>
    </w:p>
    <w:p>
      <w:r>
        <w:t xml:space="preserve">        c)  Odour Threshold      No data available</w:t>
      </w:r>
    </w:p>
    <w:p>
      <w:r>
        <w:t xml:space="preserve"/>
      </w:r>
    </w:p>
    <w:p>
      <w:r>
        <w:t xml:space="preserve">       d)  pH                      5.5 - 7</w:t>
      </w:r>
    </w:p>
    <w:p>
      <w:r>
        <w:t xml:space="preserve"/>
      </w:r>
    </w:p>
    <w:p>
      <w:r>
        <w:t xml:space="preserve">       e)  Melting point/freezing     Melting point/range: 308 °C (586 °F) - Decomposes on heating.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 f)    Initial boiling point and   No data available</w:t>
      </w:r>
    </w:p>
    <w:p>
      <w:r>
        <w:t xml:space="preserve">             boiling range</w:t>
      </w:r>
    </w:p>
    <w:p>
      <w:r>
        <w:t xml:space="preserve"/>
      </w:r>
    </w:p>
    <w:p>
      <w:r>
        <w:t xml:space="preserve">       g)  Flash point           No data available</w:t>
      </w:r>
    </w:p>
    <w:p>
      <w:r>
        <w:t xml:space="preserve"/>
      </w:r>
    </w:p>
    <w:p>
      <w:r>
        <w:t xml:space="preserve">       h)  Evaporation rate       No data available</w:t>
      </w:r>
    </w:p>
    <w:p>
      <w:r>
        <w:t xml:space="preserve"/>
      </w:r>
    </w:p>
    <w:p>
      <w:r>
        <w:t xml:space="preserve">            i)   Flammability (solid, gas) No data available</w:t>
      </w:r>
    </w:p>
    <w:p>
      <w:r>
        <w:t xml:space="preserve"/>
      </w:r>
    </w:p>
    <w:p>
      <w:r>
        <w:t xml:space="preserve">            j)   Upper/lower          No data available</w:t>
      </w:r>
    </w:p>
    <w:p>
      <w:r>
        <w:t xml:space="preserve"> 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 k)  Vapour pressure       No data available</w:t>
      </w:r>
    </w:p>
    <w:p>
      <w:r>
        <w:t xml:space="preserve"/>
      </w:r>
    </w:p>
    <w:p>
      <w:r>
        <w:t xml:space="preserve">            l)   Vapour density        No data available</w:t>
      </w:r>
    </w:p>
    <w:p>
      <w:r>
        <w:t xml:space="preserve"/>
      </w:r>
    </w:p>
    <w:p>
      <w:r>
        <w:t xml:space="preserve">      m)  Relative density       No data available</w:t>
      </w:r>
    </w:p>
    <w:p>
      <w:r>
        <w:t xml:space="preserve"/>
      </w:r>
    </w:p>
    <w:p>
      <w:r>
        <w:t xml:space="preserve">       n)  Water solubility           soluble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No data available</w:t>
      </w:r>
    </w:p>
    <w:p>
      <w:r>
        <w:t xml:space="preserve">           temperature</w:t>
      </w:r>
    </w:p>
    <w:p>
      <w:r>
        <w:t xml:space="preserve"/>
      </w:r>
    </w:p>
    <w:p>
      <w:r>
        <w:t xml:space="preserve">       q)  Decomposition        No data available</w:t>
      </w:r>
    </w:p>
    <w:p>
      <w:r>
        <w:t xml:space="preserve">           temperature</w:t>
      </w:r>
    </w:p>
    <w:p>
      <w:r>
        <w:t xml:space="preserve"/>
      </w:r>
    </w:p>
    <w:p>
      <w:r>
        <w:t xml:space="preserve"/>
      </w:r>
    </w:p>
    <w:p>
      <w:r>
        <w:t xml:space="preserve">Sigma-Aldrich - Y0001875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 r)   Viscosity            No data available</w:t>
      </w:r>
    </w:p>
    <w:p>
      <w:r>
        <w:t xml:space="preserve"/>
      </w:r>
    </w:p>
    <w:p>
      <w:r>
        <w:t xml:space="preserve">          s)  Explosive properties    No data available</w:t>
      </w:r>
    </w:p>
    <w:p>
      <w:r>
        <w:t xml:space="preserve"/>
      </w:r>
    </w:p>
    <w:p>
      <w:r>
        <w:t xml:space="preserve">   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/>
      </w:r>
    </w:p>
    <w:p>
      <w:r>
        <w:t xml:space="preserve">              Solubility in other        Methanol  - soluble</w:t>
      </w:r>
    </w:p>
    <w:p>
      <w:r>
        <w:t xml:space="preserve">             solvents                 Ethanol  - soluble</w:t>
      </w:r>
    </w:p>
    <w:p>
      <w:r>
        <w:t xml:space="preserve">                                  Acetone  - slightly soluble</w:t>
      </w:r>
    </w:p>
    <w:p>
      <w:r>
        <w:t xml:space="preserve">                                    Chloroform  - slightly soluble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 Oxidizing agents, Ammonia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>      Hazardous decomposition products formed under fire conditions. - Carbon oxides, Nitrogen oxides (NOx), gadolinium</w:t>
      </w:r>
    </w:p>
    <w:p>
      <w:r>
        <w:t xml:space="preserve">      oxides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/>
      </w:r>
    </w:p>
    <w:p>
      <w:r>
        <w:t xml:space="preserve">  11.1  Information on toxicological effects</w:t>
      </w:r>
    </w:p>
    <w:p>
      <w:r>
        <w:t xml:space="preserve"/>
      </w:r>
    </w:p>
    <w:p>
      <w:r>
        <w:t xml:space="preserve">       Acute toxicity</w:t>
      </w:r>
    </w:p>
    <w:p>
      <w:r>
        <w:t xml:space="preserve">     LD50 Oral - Mouse - 19.7 g/kg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 Eyes - Rabbit</w:t>
      </w:r>
    </w:p>
    <w:p>
      <w:r>
        <w:t xml:space="preserve">       Result: irritating</w:t>
      </w:r>
    </w:p>
    <w:p>
      <w:r>
        <w:t xml:space="preserve">      Remarks: (External MSDS)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     - Guinea pig</w:t>
      </w:r>
    </w:p>
    <w:p>
      <w:r>
        <w:t xml:space="preserve">       Result: negative</w:t>
      </w:r>
    </w:p>
    <w:p>
      <w:r>
        <w:t xml:space="preserve">      Remarks: (External MSDS)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Chromosome aberration test in vitro</w:t>
      </w:r>
    </w:p>
    <w:p>
      <w:r>
        <w:t xml:space="preserve">      Chinese hamster ovary cells</w:t>
      </w:r>
    </w:p>
    <w:p>
      <w:r>
        <w:t xml:space="preserve">       Result: negative</w:t>
      </w:r>
    </w:p>
    <w:p>
      <w:r>
        <w:t xml:space="preserve">       (External MSDS)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Sigma-Aldrich - Y0001875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   Mouse</w:t>
      </w:r>
    </w:p>
    <w:p>
      <w:r>
        <w:t xml:space="preserve">       Result: negative</w:t>
      </w:r>
    </w:p>
    <w:p>
      <w:r>
        <w:t xml:space="preserve">       (External MSDS)</w:t>
      </w:r>
    </w:p>
    <w:p>
      <w:r>
        <w:t xml:space="preserve"/>
      </w:r>
    </w:p>
    <w:p>
      <w:r>
        <w:t xml:space="preserve">        Carcinogenicity</w:t>
      </w:r>
    </w:p>
    <w:p>
      <w:r>
        <w:t xml:space="preserve"/>
      </w:r>
    </w:p>
    <w:p>
      <w:r>
        <w:t xml:space="preserve">        IARC:    No component of this product present at levels greater than or equal to 0.1% is identified as</w:t>
      </w:r>
    </w:p>
    <w:p>
      <w:r>
        <w:t xml:space="preserve">                    probable, possible or confirmed human carcinogen by IARC.</w:t>
      </w:r>
    </w:p>
    <w:p>
      <w:r>
        <w:t xml:space="preserve"/>
      </w:r>
    </w:p>
    <w:p>
      <w:r>
        <w:t xml:space="preserve">       NTP:     No component of this product present at levels greater than or equal to 0.1% is identified as a</w:t>
      </w:r>
    </w:p>
    <w:p>
      <w:r>
        <w:t xml:space="preserve">                known or anticipated carcinogen by NTP.</w:t>
      </w:r>
    </w:p>
    <w:p>
      <w:r>
        <w:t xml:space="preserve"/>
      </w:r>
    </w:p>
    <w:p>
      <w:r>
        <w:t xml:space="preserve">       OSHA:    No component of this product present at levels greater than or equal to 0.1% is identified as a</w:t>
      </w:r>
    </w:p>
    <w:p>
      <w:r>
        <w:t xml:space="preserve">  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/>
      </w:r>
    </w:p>
    <w:p>
      <w:r>
        <w:t xml:space="preserve">  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 Product</w:t>
      </w:r>
    </w:p>
    <w:p>
      <w:r>
        <w:t xml:space="preserve">         Offer surplus and non-recyclable solutions to a licensed disposal company.</w:t>
      </w:r>
    </w:p>
    <w:p>
      <w:r>
        <w:t xml:space="preserve"/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/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IMDG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Sigma-Aldrich - Y0001875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    IATA</w:t>
      </w:r>
    </w:p>
    <w:p>
      <w:r>
        <w:t xml:space="preserve"> 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SARA 302 Components</w:t>
      </w:r>
    </w:p>
    <w:p>
      <w:r>
        <w:t xml:space="preserve">    No chemicals in this material are subject to the reporting requirements of SARA Title III, Section 302.</w:t>
      </w:r>
    </w:p>
    <w:p>
      <w:r>
        <w:t xml:space="preserve"/>
      </w:r>
    </w:p>
    <w:p>
      <w:r>
        <w:t xml:space="preserve">   SARA 313 Components</w:t>
      </w:r>
    </w:p>
    <w:p>
      <w:r>
        <w:t xml:space="preserve">     This material does not contain any chemical components with known CAS numbers that exceed the threshold (De</w:t>
      </w:r>
    </w:p>
    <w:p>
      <w:r>
        <w:t xml:space="preserve">     Minimis) reporting levels established by SARA Title III, Section 313.</w:t>
      </w:r>
    </w:p>
    <w:p>
      <w:r>
        <w:t xml:space="preserve"/>
      </w:r>
    </w:p>
    <w:p>
      <w:r>
        <w:t xml:space="preserve">   SARA 311/312 Hazards</w:t>
      </w:r>
    </w:p>
    <w:p>
      <w:r>
        <w:t xml:space="preserve">    No SARA Hazards</w:t>
      </w:r>
    </w:p>
    <w:p>
      <w:r>
        <w:t xml:space="preserve"/>
      </w:r>
    </w:p>
    <w:p>
      <w:r>
        <w:t xml:space="preserve">    Massachusetts Right To Know Components</w:t>
      </w:r>
    </w:p>
    <w:p>
      <w:r>
        <w:t xml:space="preserve">    No components are subject to the Massachusetts Right to Know Act.</w:t>
      </w:r>
    </w:p>
    <w:p>
      <w:r>
        <w:t xml:space="preserve"/>
      </w:r>
    </w:p>
    <w:p>
      <w:r>
        <w:t xml:space="preserve">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[5,8-Bis(carboxymethyl)-11-[2-(methylamino)-2-oxoethyl]-3-      131410-48-5</w:t>
      </w:r>
    </w:p>
    <w:p>
      <w:r>
        <w:t xml:space="preserve">        oxo-2,5,8,11-tetraazatridecan-13-oato (3-)]gadolinium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CAS-No.           Revision Date</w:t>
      </w:r>
    </w:p>
    <w:p>
      <w:r>
        <w:t xml:space="preserve">        [5,8-Bis(carboxymethyl)-11-[2-(methylamino)-2-oxoethyl]-3-      131410-48-5</w:t>
      </w:r>
    </w:p>
    <w:p>
      <w:r>
        <w:t xml:space="preserve">        oxo-2,5,8,11-tetraazatridecan-13-oato (3-)]gadolinium</w:t>
      </w:r>
    </w:p>
    <w:p>
      <w:r>
        <w:t xml:space="preserve"/>
      </w:r>
    </w:p>
    <w:p>
      <w:r>
        <w:t xml:space="preserve">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[5,8-Bis(carboxymethyl)-11-[2-(methylamino)-2-oxoethyl]-3-      131410-48-5</w:t>
      </w:r>
    </w:p>
    <w:p>
      <w:r>
        <w:t xml:space="preserve">        oxo-2,5,8,11-tetraazatridecan-13-oato (3-)]gadolinium</w:t>
      </w:r>
    </w:p>
    <w:p>
      <w:r>
        <w:t xml:space="preserve"/>
      </w:r>
    </w:p>
    <w:p>
      <w:r>
        <w:t xml:space="preserve">     California Prop. 65 Components</w:t>
      </w:r>
    </w:p>
    <w:p>
      <w:r>
        <w:t xml:space="preserve">     This product does not contain any chemicals known to State of California to cause cancer, birth defects, or any other</w:t>
      </w:r>
    </w:p>
    <w:p>
      <w:r>
        <w:t xml:space="preserve">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HMIS Rating</w:t>
      </w:r>
    </w:p>
    <w:p>
      <w:r>
        <w:t xml:space="preserve">       Health hazard:           0</w:t>
      </w:r>
    </w:p>
    <w:p>
      <w:r>
        <w:t xml:space="preserve"> 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NFPA Rating</w:t>
      </w:r>
    </w:p>
    <w:p>
      <w:r>
        <w:t xml:space="preserve">       Health hazard:           0</w:t>
      </w:r>
    </w:p>
    <w:p>
      <w:r>
        <w:t xml:space="preserve">        Fire Hazard:            0</w:t>
      </w:r>
    </w:p>
    <w:p>
      <w:r>
        <w:t xml:space="preserve">        Reactivity Hazard:        0</w:t>
      </w:r>
    </w:p>
    <w:p>
      <w:r>
        <w:t xml:space="preserve"/>
      </w:r>
    </w:p>
    <w:p>
      <w:r>
        <w:t xml:space="preserve">       Further information</w:t>
      </w:r>
    </w:p>
    <w:p>
      <w:r>
        <w:t xml:space="preserve">       Copyright 2016 Sigma-Aldrich Co. LLC. License granted to make unlimited paper copies for internal use only.</w:t>
      </w:r>
    </w:p>
    <w:p>
      <w:r>
        <w:t xml:space="preserve"> 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Sigma-Aldrich - Y0001875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  Preparation Information</w:t>
      </w:r>
    </w:p>
    <w:p>
      <w:r>
        <w:t xml:space="preserve">       Sigma-Aldrich Corporation</w:t>
      </w:r>
    </w:p>
    <w:p>
      <w:r>
        <w:t xml:space="preserve"> 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5.0                      Revision Date: 11/07/2017          Print Date: 11/08/2018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Sigma-Aldrich - Y0001875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