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Gadolinium, chips, 99.9% trace rare earth metals basis 263087 SDS</w:t>
      </w:r>
    </w:p>
    <w:p>
      <w:r>
        <w:t xml:space="preserve">Publisher: Sigma-Aldrich</w:t>
      </w:r>
    </w:p>
    <w:p>
      <w:r>
        <w:t xml:space="preserve">Source: https://resds.com/document/gadolinium-chips-99-9-trace-rare-earth-metals-basis-sds-sigma-en-345d62230c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SIGMA-ALDRICH                                                                                sigma-aldrich.com</w:t>
      </w:r>
    </w:p>
    <w:p>
      <w:r>
        <w:t xml:space="preserve">                                      SAFETY DATA SHEET</w:t>
      </w:r>
    </w:p>
    <w:p>
      <w:r>
        <w:t xml:space="preserve">                                                                                                                       Version 4.6</w:t>
      </w:r>
    </w:p>
    <w:p>
      <w:r>
        <w:t xml:space="preserve">                                                                                                           Revision Date 08/10/2015</w:t>
      </w:r>
    </w:p>
    <w:p>
      <w:r>
        <w:t xml:space="preserve">                                                                                                                                Print Date 11/10/2018</w:t>
      </w:r>
    </w:p>
    <w:p>
      <w:r>
        <w:t xml:space="preserve"/>
      </w:r>
    </w:p>
    <w:p>
      <w:r>
        <w:t xml:space="preserve"> 1. PRODUCT AND COMPANY IDENTIFICATION</w:t>
      </w:r>
    </w:p>
    <w:p>
      <w:r>
        <w:t xml:space="preserve"/>
      </w:r>
    </w:p>
    <w:p>
      <w:r>
        <w:t xml:space="preserve"> 1.1   Product identifiers</w:t>
      </w:r>
    </w:p>
    <w:p>
      <w:r>
        <w:t xml:space="preserve">       Product name                        :  Gadolinium, chips, 99.9% trace rare earth metals</w:t>
      </w:r>
    </w:p>
    <w:p>
      <w:r>
        <w:t xml:space="preserve">                            basis</w:t>
      </w:r>
    </w:p>
    <w:p>
      <w:r>
        <w:t xml:space="preserve"/>
      </w:r>
    </w:p>
    <w:p>
      <w:r>
        <w:t xml:space="preserve">       Product Number                     :  263087</w:t>
      </w:r>
    </w:p>
    <w:p>
      <w:r>
        <w:t xml:space="preserve">       Brand                                     :   Aldrich</w:t>
      </w:r>
    </w:p>
    <w:p>
      <w:r>
        <w:t xml:space="preserve"/>
      </w:r>
    </w:p>
    <w:p>
      <w:r>
        <w:t xml:space="preserve">       CAS-No.                                 :  7440-54-2</w:t>
      </w:r>
    </w:p>
    <w:p>
      <w:r>
        <w:t xml:space="preserve"/>
      </w:r>
    </w:p>
    <w:p>
      <w:r>
        <w:t xml:space="preserve"> 1.2   Relevant identified uses of the substance or mixture and uses advised against</w:t>
      </w:r>
    </w:p>
    <w:p>
      <w:r>
        <w:t xml:space="preserve"/>
      </w:r>
    </w:p>
    <w:p>
      <w:r>
        <w:t xml:space="preserve">         Identified uses                        :  Laboratory chemicals, Synthesis of substances</w:t>
      </w:r>
    </w:p>
    <w:p>
      <w:r>
        <w:t xml:space="preserve"/>
      </w:r>
    </w:p>
    <w:p>
      <w:r>
        <w:t xml:space="preserve"/>
      </w:r>
    </w:p>
    <w:p>
      <w:r>
        <w:t xml:space="preserve"> 1.3    Details of the supplier of the safety data sheet</w:t>
      </w:r>
    </w:p>
    <w:p>
      <w:r>
        <w:t xml:space="preserve"/>
      </w:r>
    </w:p>
    <w:p>
      <w:r>
        <w:t xml:space="preserve">      Company                               :  Sigma-Aldrich</w:t>
      </w:r>
    </w:p>
    <w:p>
      <w:r>
        <w:t xml:space="preserve">                                 3050 Spruce Street</w:t>
      </w:r>
    </w:p>
    <w:p>
      <w:r>
        <w:t xml:space="preserve">                               SAINT LOUIS MO 63103</w:t>
      </w:r>
    </w:p>
    <w:p>
      <w:r>
        <w:t xml:space="preserve">                           USA</w:t>
      </w:r>
    </w:p>
    <w:p>
      <w:r>
        <w:t xml:space="preserve"/>
      </w:r>
    </w:p>
    <w:p>
      <w:r>
        <w:t xml:space="preserve">       Telephone                              :  +1 800-325-5832</w:t>
      </w:r>
    </w:p>
    <w:p>
      <w:r>
        <w:t xml:space="preserve">       Fax                                         :  +1 800-325-5052</w:t>
      </w:r>
    </w:p>
    <w:p>
      <w:r>
        <w:t xml:space="preserve"/>
      </w:r>
    </w:p>
    <w:p>
      <w:r>
        <w:t xml:space="preserve"> 1.4   Emergency telephone number</w:t>
      </w:r>
    </w:p>
    <w:p>
      <w:r>
        <w:t xml:space="preserve"/>
      </w:r>
    </w:p>
    <w:p>
      <w:r>
        <w:t xml:space="preserve">       Emergency Phone #              :  +1-703-527-3887 (CHEMTREC)</w:t>
      </w:r>
    </w:p>
    <w:p>
      <w:r>
        <w:t xml:space="preserve"/>
      </w:r>
    </w:p>
    <w:p>
      <w:r>
        <w:t xml:space="preserve"> 2. HAZARDS IDENTIFICATION</w:t>
      </w:r>
    </w:p>
    <w:p>
      <w:r>
        <w:t xml:space="preserve"/>
      </w:r>
    </w:p>
    <w:p>
      <w:r>
        <w:t xml:space="preserve"> 2.1    Classification of the substance or mixture</w:t>
      </w:r>
    </w:p>
    <w:p>
      <w:r>
        <w:t xml:space="preserve"/>
      </w:r>
    </w:p>
    <w:p>
      <w:r>
        <w:t xml:space="preserve">     GHS Classification in accordance with 29 CFR 1910 (OSHA HCS)</w:t>
      </w:r>
    </w:p>
    <w:p>
      <w:r>
        <w:t xml:space="preserve">       Substances and mixtures, which in contact with water, emit flammable gases (Category 3), H261</w:t>
      </w:r>
    </w:p>
    <w:p>
      <w:r>
        <w:t xml:space="preserve"/>
      </w:r>
    </w:p>
    <w:p>
      <w:r>
        <w:t xml:space="preserve">       For the full text of the H-Statements mentioned in this Section, see Section 16.</w:t>
      </w:r>
    </w:p>
    <w:p>
      <w:r>
        <w:t xml:space="preserve"/>
      </w:r>
    </w:p>
    <w:p>
      <w:r>
        <w:t xml:space="preserve"> 2.2  GHS Label elements, including precautionary statements</w:t>
      </w:r>
    </w:p>
    <w:p>
      <w:r>
        <w:t xml:space="preserve"/>
      </w:r>
    </w:p>
    <w:p>
      <w:r>
        <w:t xml:space="preserve">       Pictogram</w:t>
      </w:r>
    </w:p>
    <w:p>
      <w:r>
        <w:t xml:space="preserve"/>
      </w:r>
    </w:p>
    <w:p>
      <w:r>
        <w:t xml:space="preserve"/>
      </w:r>
    </w:p>
    <w:p>
      <w:r>
        <w:t xml:space="preserve">        Signal word                 Warning</w:t>
      </w:r>
    </w:p>
    <w:p>
      <w:r>
        <w:t xml:space="preserve"/>
      </w:r>
    </w:p>
    <w:p>
      <w:r>
        <w:t xml:space="preserve">       Hazard statement(s)</w:t>
      </w:r>
    </w:p>
    <w:p>
      <w:r>
        <w:t xml:space="preserve">      H261                             In contact with water releases flammable gases.</w:t>
      </w:r>
    </w:p>
    <w:p>
      <w:r>
        <w:t xml:space="preserve"/>
      </w:r>
    </w:p>
    <w:p>
      <w:r>
        <w:t xml:space="preserve">        Precautionary statement(s)</w:t>
      </w:r>
    </w:p>
    <w:p>
      <w:r>
        <w:t xml:space="preserve">      P231 + P232                Handle under inert gas. Protect from moisture.</w:t>
      </w:r>
    </w:p>
    <w:p>
      <w:r>
        <w:t xml:space="preserve">      P280                    Wear protective gloves/ eye protection/ face protection.</w:t>
      </w:r>
    </w:p>
    <w:p>
      <w:r>
        <w:t xml:space="preserve">      P370 + P378                     In case of fire: Use dry sand, dry chemical or alcohol-resistant foam to</w:t>
      </w:r>
    </w:p>
    <w:p>
      <w:r>
        <w:t xml:space="preserve">                                          extinguish.</w:t>
      </w:r>
    </w:p>
    <w:p>
      <w:r>
        <w:t xml:space="preserve">      P402 + P404                  Store in a dry place. Store in a closed container.</w:t>
      </w:r>
    </w:p>
    <w:p>
      <w:r>
        <w:t xml:space="preserve">      P501                       Dispose of contents/ container to an approved waste disposal plant.</w:t>
      </w:r>
    </w:p>
    <w:p>
      <w:r>
        <w:t xml:space="preserve"/>
      </w:r>
    </w:p>
    <w:p>
      <w:r>
        <w:t xml:space="preserve"> 2.3   Hazards not otherwise classified (HNOC) or not covered by GHS - none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Aldrich - 263087                    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3. COMPOSITION/INFORMATION ON INGREDIENTS</w:t>
      </w:r>
    </w:p>
    <w:p>
      <w:r>
        <w:t xml:space="preserve"/>
      </w:r>
    </w:p>
    <w:p>
      <w:r>
        <w:t xml:space="preserve">3.1   Substances</w:t>
      </w:r>
    </w:p>
    <w:p>
      <w:r>
        <w:t xml:space="preserve">      Formula                                  :  Gd</w:t>
      </w:r>
    </w:p>
    <w:p>
      <w:r>
        <w:t xml:space="preserve">      Molecular weight                    :  157.25 g/mol</w:t>
      </w:r>
    </w:p>
    <w:p>
      <w:r>
        <w:t xml:space="preserve">     CAS-No.                                 :  7440-54-2</w:t>
      </w:r>
    </w:p>
    <w:p>
      <w:r>
        <w:t xml:space="preserve">      EC-No.                                   :  231-162-2</w:t>
      </w:r>
    </w:p>
    <w:p>
      <w:r>
        <w:t xml:space="preserve">     Hazardous components</w:t>
      </w:r>
    </w:p>
    <w:p>
      <w:r>
        <w:t xml:space="preserve">     Component                                                Classification                  Concentration</w:t>
      </w:r>
    </w:p>
    <w:p>
      <w:r>
        <w:t xml:space="preserve"/>
      </w:r>
    </w:p>
    <w:p>
      <w:r>
        <w:t xml:space="preserve">      Gadolinium</w:t>
      </w:r>
    </w:p>
    <w:p>
      <w:r>
        <w:t xml:space="preserve">                                                              Water-react. 3; H261         &lt;= 100 %</w:t>
      </w:r>
    </w:p>
    <w:p>
      <w:r>
        <w:t xml:space="preserve">      For the full text of the H-Statements mentioned in this Section, see Section 16.</w:t>
      </w:r>
    </w:p>
    <w:p>
      <w:r>
        <w:t xml:space="preserve"/>
      </w:r>
    </w:p>
    <w:p>
      <w:r>
        <w:t xml:space="preserve">4. FIRST AID MEASURES</w:t>
      </w:r>
    </w:p>
    <w:p>
      <w:r>
        <w:t xml:space="preserve"/>
      </w:r>
    </w:p>
    <w:p>
      <w:r>
        <w:t xml:space="preserve">4.1   Description of first aid measures</w:t>
      </w:r>
    </w:p>
    <w:p>
      <w:r>
        <w:t xml:space="preserve"/>
      </w:r>
    </w:p>
    <w:p>
      <w:r>
        <w:t xml:space="preserve">      General advice</w:t>
      </w:r>
    </w:p>
    <w:p>
      <w:r>
        <w:t xml:space="preserve">      Consult a physician. Show this safety data sheet to the doctor in attendance.Move out of dangerous area.</w:t>
      </w:r>
    </w:p>
    <w:p>
      <w:r>
        <w:t xml:space="preserve"/>
      </w:r>
    </w:p>
    <w:p>
      <w:r>
        <w:t xml:space="preserve">          If inhaled</w:t>
      </w:r>
    </w:p>
    <w:p>
      <w:r>
        <w:t xml:space="preserve">           If breathed in, move person into fresh air. If not breathing, give artificial respiration. Consult a physician.</w:t>
      </w:r>
    </w:p>
    <w:p>
      <w:r>
        <w:t xml:space="preserve"/>
      </w:r>
    </w:p>
    <w:p>
      <w:r>
        <w:t xml:space="preserve">       In case of skin contact</w:t>
      </w:r>
    </w:p>
    <w:p>
      <w:r>
        <w:t xml:space="preserve">     Wash off with soap and plenty of water. Consult a physician.</w:t>
      </w:r>
    </w:p>
    <w:p>
      <w:r>
        <w:t xml:space="preserve"/>
      </w:r>
    </w:p>
    <w:p>
      <w:r>
        <w:t xml:space="preserve">       In case of eye contact</w:t>
      </w:r>
    </w:p>
    <w:p>
      <w:r>
        <w:t xml:space="preserve">      Flush eyes with water as a precaution.</w:t>
      </w:r>
    </w:p>
    <w:p>
      <w:r>
        <w:t xml:space="preserve"/>
      </w:r>
    </w:p>
    <w:p>
      <w:r>
        <w:t xml:space="preserve">          If swallowed</w:t>
      </w:r>
    </w:p>
    <w:p>
      <w:r>
        <w:t xml:space="preserve">      Never give anything by mouth to an unconscious person. Rinse mouth with water. Consult a physician.</w:t>
      </w:r>
    </w:p>
    <w:p>
      <w:r>
        <w:t xml:space="preserve"/>
      </w:r>
    </w:p>
    <w:p>
      <w:r>
        <w:t xml:space="preserve">4.2   Most important symptoms and effects, both acute and delayed</w:t>
      </w:r>
    </w:p>
    <w:p>
      <w:r>
        <w:t xml:space="preserve">     The most important known symptoms and effects are described in the labelling (see section 2.2) and/or in section 11</w:t>
      </w:r>
    </w:p>
    <w:p>
      <w:r>
        <w:t xml:space="preserve"/>
      </w:r>
    </w:p>
    <w:p>
      <w:r>
        <w:t xml:space="preserve">4.3    Indication of any immediate medical attention and special treatment needed</w:t>
      </w:r>
    </w:p>
    <w:p>
      <w:r>
        <w:t xml:space="preserve">     No data available</w:t>
      </w:r>
    </w:p>
    <w:p>
      <w:r>
        <w:t xml:space="preserve"/>
      </w:r>
    </w:p>
    <w:p>
      <w:r>
        <w:t xml:space="preserve">5. FIREFIGHTING MEASURES</w:t>
      </w:r>
    </w:p>
    <w:p>
      <w:r>
        <w:t xml:space="preserve"/>
      </w:r>
    </w:p>
    <w:p>
      <w:r>
        <w:t xml:space="preserve">5.1   Extinguishing media</w:t>
      </w:r>
    </w:p>
    <w:p>
      <w:r>
        <w:t xml:space="preserve"/>
      </w:r>
    </w:p>
    <w:p>
      <w:r>
        <w:t xml:space="preserve">      Suitable extinguishing media</w:t>
      </w:r>
    </w:p>
    <w:p>
      <w:r>
        <w:t xml:space="preserve">      Dry powder</w:t>
      </w:r>
    </w:p>
    <w:p>
      <w:r>
        <w:t xml:space="preserve"/>
      </w:r>
    </w:p>
    <w:p>
      <w:r>
        <w:t xml:space="preserve">5.2   Special hazards arising from the substance or mixture</w:t>
      </w:r>
    </w:p>
    <w:p>
      <w:r>
        <w:t xml:space="preserve">      gadolinium oxides</w:t>
      </w:r>
    </w:p>
    <w:p>
      <w:r>
        <w:t xml:space="preserve"/>
      </w:r>
    </w:p>
    <w:p>
      <w:r>
        <w:t xml:space="preserve">5.3   Advice for firefighters</w:t>
      </w:r>
    </w:p>
    <w:p>
      <w:r>
        <w:t xml:space="preserve">     Wear self-contained breathing apparatus for firefighting if necessary.</w:t>
      </w:r>
    </w:p>
    <w:p>
      <w:r>
        <w:t xml:space="preserve"/>
      </w:r>
    </w:p>
    <w:p>
      <w:r>
        <w:t xml:space="preserve">5.4   Further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6.1   Personal precautions, protective equipment and emergency procedures</w:t>
      </w:r>
    </w:p>
    <w:p>
      <w:r>
        <w:t xml:space="preserve">      Avoid dust formation. Avoid breathing vapours, mist or gas. Ensure adequate ventilation. Evacuate personnel to safe</w:t>
      </w:r>
    </w:p>
    <w:p>
      <w:r>
        <w:t xml:space="preserve">       areas.</w:t>
      </w:r>
    </w:p>
    <w:p>
      <w:r>
        <w:t xml:space="preserve">      For personal protection see section 8.</w:t>
      </w:r>
    </w:p>
    <w:p>
      <w:r>
        <w:t xml:space="preserve"/>
      </w:r>
    </w:p>
    <w:p>
      <w:r>
        <w:t xml:space="preserve">6.2   Environmental precautions</w:t>
      </w:r>
    </w:p>
    <w:p>
      <w:r>
        <w:t xml:space="preserve">      Prevent further leakage or spillage if safe to do so. Do not let product enter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- 263087                    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6.3   Methods and materials for containment and cleaning up</w:t>
      </w:r>
    </w:p>
    <w:p>
      <w:r>
        <w:t xml:space="preserve">     Sweep up and shovel. Contain spillage, and then collect with an electrically protected vacuum cleaner or by wet-</w:t>
      </w:r>
    </w:p>
    <w:p>
      <w:r>
        <w:t xml:space="preserve">      brushing and place in container for disposal according to local regulations (see section 13). Do not flush with water.</w:t>
      </w:r>
    </w:p>
    <w:p>
      <w:r>
        <w:t xml:space="preserve">     Keep in suitable, closed containers for disposal.</w:t>
      </w:r>
    </w:p>
    <w:p>
      <w:r>
        <w:t xml:space="preserve"/>
      </w:r>
    </w:p>
    <w:p>
      <w:r>
        <w:t xml:space="preserve">6.4   Reference to other sections</w:t>
      </w:r>
    </w:p>
    <w:p>
      <w:r>
        <w:t xml:space="preserve">      For disposal see section 13.</w:t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>7.1   Precautions for safe handling</w:t>
      </w:r>
    </w:p>
    <w:p>
      <w:r>
        <w:t xml:space="preserve">       Further processing of solid materials may result in the formation of combustible dusts. The potential for combustible</w:t>
      </w:r>
    </w:p>
    <w:p>
      <w:r>
        <w:t xml:space="preserve">       dust formation should be taken into consideration before additional processing occurs.</w:t>
      </w:r>
    </w:p>
    <w:p>
      <w:r>
        <w:t xml:space="preserve">      Provide appropriate exhaust ventilation at places where dust is formed.Keep away from sources of ignition - No</w:t>
      </w:r>
    </w:p>
    <w:p>
      <w:r>
        <w:t xml:space="preserve">      smoking.</w:t>
      </w:r>
    </w:p>
    <w:p>
      <w:r>
        <w:t xml:space="preserve">      For precautions see section 2.2.</w:t>
      </w:r>
    </w:p>
    <w:p>
      <w:r>
        <w:t xml:space="preserve"/>
      </w:r>
    </w:p>
    <w:p>
      <w:r>
        <w:t xml:space="preserve">7.2   Conditions for safe storage, including any incompatibilities</w:t>
      </w:r>
    </w:p>
    <w:p>
      <w:r>
        <w:t xml:space="preserve">     Keep container tightly closed in a dry and well-ventilated place.</w:t>
      </w:r>
    </w:p>
    <w:p>
      <w:r>
        <w:t xml:space="preserve">      Never allow product to get in contact with water during storage.</w:t>
      </w:r>
    </w:p>
    <w:p>
      <w:r>
        <w:t xml:space="preserve"/>
      </w:r>
    </w:p>
    <w:p>
      <w:r>
        <w:t xml:space="preserve">        Air and moisture sensitive.</w:t>
      </w:r>
    </w:p>
    <w:p>
      <w:r>
        <w:t xml:space="preserve">      Storage class (TRGS 510): Hazardous materials, which set free flammable gases upon contact with water</w:t>
      </w:r>
    </w:p>
    <w:p>
      <w:r>
        <w:t xml:space="preserve"/>
      </w:r>
    </w:p>
    <w:p>
      <w:r>
        <w:t xml:space="preserve">7.3    Specific end use(s)</w:t>
      </w:r>
    </w:p>
    <w:p>
      <w:r>
        <w:t xml:space="preserve">      Apart from the uses mentioned in section 1.2 no other specific uses are stipulated</w:t>
      </w:r>
    </w:p>
    <w:p>
      <w:r>
        <w:t xml:space="preserve"/>
      </w:r>
    </w:p>
    <w:p>
      <w:r>
        <w:t xml:space="preserve">8. EXPOSURE CONTROLS/PERSONAL PROTECTION</w:t>
      </w:r>
    </w:p>
    <w:p>
      <w:r>
        <w:t xml:space="preserve"/>
      </w:r>
    </w:p>
    <w:p>
      <w:r>
        <w:t xml:space="preserve">8.1   Control parameters</w:t>
      </w:r>
    </w:p>
    <w:p>
      <w:r>
        <w:t xml:space="preserve"/>
      </w:r>
    </w:p>
    <w:p>
      <w:r>
        <w:t xml:space="preserve">     Components with workplace control parameters</w:t>
      </w:r>
    </w:p>
    <w:p>
      <w:r>
        <w:t xml:space="preserve">      Contains no substances with occupational exposure limit values.</w:t>
      </w:r>
    </w:p>
    <w:p>
      <w:r>
        <w:t xml:space="preserve"/>
      </w:r>
    </w:p>
    <w:p>
      <w:r>
        <w:t xml:space="preserve">8.2   Exposure controls</w:t>
      </w:r>
    </w:p>
    <w:p>
      <w:r>
        <w:t xml:space="preserve"/>
      </w:r>
    </w:p>
    <w:p>
      <w:r>
        <w:t xml:space="preserve">      Appropriate engineering controls</w:t>
      </w:r>
    </w:p>
    <w:p>
      <w:r>
        <w:t xml:space="preserve">      Handle in accordance with good industrial hygiene and safety practice. Wash hands before breaks and at the end of</w:t>
      </w:r>
    </w:p>
    <w:p>
      <w:r>
        <w:t xml:space="preserve">      workday.</w:t>
      </w:r>
    </w:p>
    <w:p>
      <w:r>
        <w:t xml:space="preserve"/>
      </w:r>
    </w:p>
    <w:p>
      <w:r>
        <w:t xml:space="preserve">      Personal protective equipment</w:t>
      </w:r>
    </w:p>
    <w:p>
      <w:r>
        <w:t xml:space="preserve"/>
      </w:r>
    </w:p>
    <w:p>
      <w:r>
        <w:t xml:space="preserve">           Eye/face protection</w:t>
      </w:r>
    </w:p>
    <w:p>
      <w:r>
        <w:t xml:space="preserve">            Safety glasses with side-shields conforming to EN166 Use equipment for eye protection tested and approved</w:t>
      </w:r>
    </w:p>
    <w:p>
      <w:r>
        <w:t xml:space="preserve">           under appropriate government standards such as NIOSH (US) or EN 166(EU).</w:t>
      </w:r>
    </w:p>
    <w:p>
      <w:r>
        <w:t xml:space="preserve"/>
      </w:r>
    </w:p>
    <w:p>
      <w:r>
        <w:t xml:space="preserve">           Skin protection</w:t>
      </w:r>
    </w:p>
    <w:p>
      <w:r>
        <w:t xml:space="preserve">           Handle with gloves. Gloves must be inspected prior to use. Use proper glove removal technique (without</w:t>
      </w:r>
    </w:p>
    <w:p>
      <w:r>
        <w:t xml:space="preserve">            touching glove's outer surface) to avoid skin contact with this product. Dispose of contaminated gloves after</w:t>
      </w:r>
    </w:p>
    <w:p>
      <w:r>
        <w:t xml:space="preserve">           use in accordance with applicable laws and good laboratory practices. Wash and dry hands.</w:t>
      </w:r>
    </w:p>
    <w:p>
      <w:r>
        <w:t xml:space="preserve"/>
      </w:r>
    </w:p>
    <w:p>
      <w:r>
        <w:t xml:space="preserve">               Full contact</w:t>
      </w:r>
    </w:p>
    <w:p>
      <w:r>
        <w:t xml:space="preserve">              Material: Nitrile rubber</w:t>
      </w:r>
    </w:p>
    <w:p>
      <w:r>
        <w:t xml:space="preserve">          Minimum layer thickness: 0.11 mm</w:t>
      </w:r>
    </w:p>
    <w:p>
      <w:r>
        <w:t xml:space="preserve">           Break through time: 480 min</w:t>
      </w:r>
    </w:p>
    <w:p>
      <w:r>
        <w:t xml:space="preserve">             Material tested:Dermatril® (KCL 740 / Aldrich Z677272, Size M)</w:t>
      </w:r>
    </w:p>
    <w:p>
      <w:r>
        <w:t xml:space="preserve"/>
      </w:r>
    </w:p>
    <w:p>
      <w:r>
        <w:t xml:space="preserve">           Splash contact</w:t>
      </w:r>
    </w:p>
    <w:p>
      <w:r>
        <w:t xml:space="preserve">              Material: Nitrile rubber</w:t>
      </w:r>
    </w:p>
    <w:p>
      <w:r>
        <w:t xml:space="preserve">          Minimum layer thickness: 0.11 mm</w:t>
      </w:r>
    </w:p>
    <w:p>
      <w:r>
        <w:t xml:space="preserve">           Break through time: 480 min</w:t>
      </w:r>
    </w:p>
    <w:p>
      <w:r>
        <w:t xml:space="preserve">             Material tested:Dermatril® (KCL 740 / Aldrich Z677272, Size M)</w:t>
      </w:r>
    </w:p>
    <w:p>
      <w:r>
        <w:t xml:space="preserve"/>
      </w:r>
    </w:p>
    <w:p>
      <w:r>
        <w:t xml:space="preserve">            data source: KCL GmbH, D-36124 Eichenzell, phone +49 (0)6659 87300, e-mail sales@kcl.de, test method:</w:t>
      </w:r>
    </w:p>
    <w:p>
      <w:r>
        <w:t xml:space="preserve">          EN374</w:t>
      </w:r>
    </w:p>
    <w:p>
      <w:r>
        <w:t xml:space="preserve">                     If used in solution, or mixed with other substances, and under conditions which differ from EN 374, contact the</w:t>
      </w:r>
    </w:p>
    <w:p>
      <w:r>
        <w:t xml:space="preserve">             supplier of the CE approved gloves. This recommendation is advisory only and must be evaluated by an</w:t>
      </w:r>
    </w:p>
    <w:p>
      <w:r>
        <w:t xml:space="preserve"/>
      </w:r>
    </w:p>
    <w:p>
      <w:r>
        <w:t xml:space="preserve"/>
      </w:r>
    </w:p>
    <w:p>
      <w:r>
        <w:t xml:space="preserve">Aldrich - 263087                    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              industrial hygienist and safety officer familiar with the specific situation of anticipated use by our customers. It</w:t>
      </w:r>
    </w:p>
    <w:p>
      <w:r>
        <w:t xml:space="preserve">            should not be construed as offering an approval for any specific use scenario.</w:t>
      </w:r>
    </w:p>
    <w:p>
      <w:r>
        <w:t xml:space="preserve"/>
      </w:r>
    </w:p>
    <w:p>
      <w:r>
        <w:t xml:space="preserve">         Body Protection</w:t>
      </w:r>
    </w:p>
    <w:p>
      <w:r>
        <w:t xml:space="preserve">          Flame retardant protective clothing, The type of protective equipment must be selected according to the</w:t>
      </w:r>
    </w:p>
    <w:p>
      <w:r>
        <w:t xml:space="preserve">             concentration and amount of the dangerous substance at the specific workplace.</w:t>
      </w:r>
    </w:p>
    <w:p>
      <w:r>
        <w:t xml:space="preserve"/>
      </w:r>
    </w:p>
    <w:p>
      <w:r>
        <w:t xml:space="preserve">            Respiratory protection</w:t>
      </w:r>
    </w:p>
    <w:p>
      <w:r>
        <w:t xml:space="preserve">          Where risk assessment shows air-purifying respirators are appropriate use a full-face particle respirator type</w:t>
      </w:r>
    </w:p>
    <w:p>
      <w:r>
        <w:t xml:space="preserve">          N100 (US) or type P3 (EN 143) respirator cartridges as a backup to engineering controls. If the respirator is the</w:t>
      </w:r>
    </w:p>
    <w:p>
      <w:r>
        <w:t xml:space="preserve">             sole means of protection, use a full-face supplied air respirator. Use respirators and components tested and</w:t>
      </w:r>
    </w:p>
    <w:p>
      <w:r>
        <w:t xml:space="preserve">           approved under appropriate government standards such as NIOSH (US) or CEN (EU).</w:t>
      </w:r>
    </w:p>
    <w:p>
      <w:r>
        <w:t xml:space="preserve"/>
      </w:r>
    </w:p>
    <w:p>
      <w:r>
        <w:t xml:space="preserve">           Control of environmental exposure</w:t>
      </w:r>
    </w:p>
    <w:p>
      <w:r>
        <w:t xml:space="preserve">            Prevent further leakage or spillage if safe to do so. Do not let product enter drains.</w:t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9.1   Information on basic physical and chemical properties</w:t>
      </w:r>
    </w:p>
    <w:p>
      <w:r>
        <w:t xml:space="preserve"/>
      </w:r>
    </w:p>
    <w:p>
      <w:r>
        <w:t xml:space="preserve">       a)  Appearance            Form: chips</w:t>
      </w:r>
    </w:p>
    <w:p>
      <w:r>
        <w:t xml:space="preserve">                                    Colour: light grey</w:t>
      </w:r>
    </w:p>
    <w:p>
      <w:r>
        <w:t xml:space="preserve"/>
      </w:r>
    </w:p>
    <w:p>
      <w:r>
        <w:t xml:space="preserve">       b)  Odour              No data available</w:t>
      </w:r>
    </w:p>
    <w:p>
      <w:r>
        <w:t xml:space="preserve"/>
      </w:r>
    </w:p>
    <w:p>
      <w:r>
        <w:t xml:space="preserve">       c)  Odour Threshold      No data available</w:t>
      </w:r>
    </w:p>
    <w:p>
      <w:r>
        <w:t xml:space="preserve"/>
      </w:r>
    </w:p>
    <w:p>
      <w:r>
        <w:t xml:space="preserve">       d)  pH                No data available</w:t>
      </w:r>
    </w:p>
    <w:p>
      <w:r>
        <w:t xml:space="preserve"/>
      </w:r>
    </w:p>
    <w:p>
      <w:r>
        <w:t xml:space="preserve">       e)  Melting point/freezing     Melting point/range: 1,313 °C (2,395 °F) - lit.</w:t>
      </w:r>
    </w:p>
    <w:p>
      <w:r>
        <w:t xml:space="preserve">            point</w:t>
      </w:r>
    </w:p>
    <w:p>
      <w:r>
        <w:t xml:space="preserve"/>
      </w:r>
    </w:p>
    <w:p>
      <w:r>
        <w:t xml:space="preserve">          f)    Initial boiling point and   3,273 °C (5,923 °F) - lit.</w:t>
      </w:r>
    </w:p>
    <w:p>
      <w:r>
        <w:t xml:space="preserve">            boiling range</w:t>
      </w:r>
    </w:p>
    <w:p>
      <w:r>
        <w:t xml:space="preserve"/>
      </w:r>
    </w:p>
    <w:p>
      <w:r>
        <w:t xml:space="preserve">       g)  Flash point           No data available</w:t>
      </w:r>
    </w:p>
    <w:p>
      <w:r>
        <w:t xml:space="preserve"/>
      </w:r>
    </w:p>
    <w:p>
      <w:r>
        <w:t xml:space="preserve">       h)  Evaporation rate       No data available</w:t>
      </w:r>
    </w:p>
    <w:p>
      <w:r>
        <w:t xml:space="preserve"/>
      </w:r>
    </w:p>
    <w:p>
      <w:r>
        <w:t xml:space="preserve">           i)   Flammability (solid, gas) No data available</w:t>
      </w:r>
    </w:p>
    <w:p>
      <w:r>
        <w:t xml:space="preserve"/>
      </w:r>
    </w:p>
    <w:p>
      <w:r>
        <w:t xml:space="preserve">           j)   Upper/lower          No data available</w:t>
      </w:r>
    </w:p>
    <w:p>
      <w:r>
        <w:t xml:space="preserve">           flammability or</w:t>
      </w:r>
    </w:p>
    <w:p>
      <w:r>
        <w:t xml:space="preserve">           explosive limits</w:t>
      </w:r>
    </w:p>
    <w:p>
      <w:r>
        <w:t xml:space="preserve"/>
      </w:r>
    </w:p>
    <w:p>
      <w:r>
        <w:t xml:space="preserve">       k)  Vapour pressure       No data available</w:t>
      </w:r>
    </w:p>
    <w:p>
      <w:r>
        <w:t xml:space="preserve"/>
      </w:r>
    </w:p>
    <w:p>
      <w:r>
        <w:t xml:space="preserve">           l)   Vapour density        No data available</w:t>
      </w:r>
    </w:p>
    <w:p>
      <w:r>
        <w:t xml:space="preserve"/>
      </w:r>
    </w:p>
    <w:p>
      <w:r>
        <w:t xml:space="preserve">     m)  Relative density         7.886 g/mL at 25 °C (77 °F)</w:t>
      </w:r>
    </w:p>
    <w:p>
      <w:r>
        <w:t xml:space="preserve"/>
      </w:r>
    </w:p>
    <w:p>
      <w:r>
        <w:t xml:space="preserve">       n)  Water solubility           insoluble</w:t>
      </w:r>
    </w:p>
    <w:p>
      <w:r>
        <w:t xml:space="preserve"/>
      </w:r>
    </w:p>
    <w:p>
      <w:r>
        <w:t xml:space="preserve">       o)   Partition coefficient: n-   No data available</w:t>
      </w:r>
    </w:p>
    <w:p>
      <w:r>
        <w:t xml:space="preserve">           octanol/water</w:t>
      </w:r>
    </w:p>
    <w:p>
      <w:r>
        <w:t xml:space="preserve"/>
      </w:r>
    </w:p>
    <w:p>
      <w:r>
        <w:t xml:space="preserve">       p)  Auto-ignition          No data available</w:t>
      </w:r>
    </w:p>
    <w:p>
      <w:r>
        <w:t xml:space="preserve">          temperature</w:t>
      </w:r>
    </w:p>
    <w:p>
      <w:r>
        <w:t xml:space="preserve"/>
      </w:r>
    </w:p>
    <w:p>
      <w:r>
        <w:t xml:space="preserve">       q)  Decomposition        No data available</w:t>
      </w:r>
    </w:p>
    <w:p>
      <w:r>
        <w:t xml:space="preserve">          temperature</w:t>
      </w:r>
    </w:p>
    <w:p>
      <w:r>
        <w:t xml:space="preserve"/>
      </w:r>
    </w:p>
    <w:p>
      <w:r>
        <w:t xml:space="preserve">         r)   Viscosity            No data available</w:t>
      </w:r>
    </w:p>
    <w:p>
      <w:r>
        <w:t xml:space="preserve"/>
      </w:r>
    </w:p>
    <w:p>
      <w:r>
        <w:t xml:space="preserve">       s)  Explosive properties    No data available</w:t>
      </w:r>
    </w:p>
    <w:p>
      <w:r>
        <w:t xml:space="preserve"/>
      </w:r>
    </w:p>
    <w:p>
      <w:r>
        <w:t xml:space="preserve">          t)   Oxidizing properties    No data available</w:t>
      </w:r>
    </w:p>
    <w:p>
      <w:r>
        <w:t xml:space="preserve"/>
      </w:r>
    </w:p>
    <w:p>
      <w:r>
        <w:t xml:space="preserve">9.2   Other safety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- 263087                    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10. STABILITY AND REACTIVITY</w:t>
      </w:r>
    </w:p>
    <w:p>
      <w:r>
        <w:t xml:space="preserve"/>
      </w:r>
    </w:p>
    <w:p>
      <w:r>
        <w:t xml:space="preserve">10.1  Reactivity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10.2  Chemical stability</w:t>
      </w:r>
    </w:p>
    <w:p>
      <w:r>
        <w:t xml:space="preserve">      Stable under recommended storage conditions.</w:t>
      </w:r>
    </w:p>
    <w:p>
      <w:r>
        <w:t xml:space="preserve"/>
      </w:r>
    </w:p>
    <w:p>
      <w:r>
        <w:t xml:space="preserve">10.3  Possibility of hazardous reactions</w:t>
      </w:r>
    </w:p>
    <w:p>
      <w:r>
        <w:t xml:space="preserve">      Reacts violently with water.</w:t>
      </w:r>
    </w:p>
    <w:p>
      <w:r>
        <w:t xml:space="preserve"/>
      </w:r>
    </w:p>
    <w:p>
      <w:r>
        <w:t xml:space="preserve">10.4  Conditions to avoid</w:t>
      </w:r>
    </w:p>
    <w:p>
      <w:r>
        <w:t xml:space="preserve">      Exposure to moisture</w:t>
      </w:r>
    </w:p>
    <w:p>
      <w:r>
        <w:t xml:space="preserve"/>
      </w:r>
    </w:p>
    <w:p>
      <w:r>
        <w:t xml:space="preserve">10.5  Incompatible materials</w:t>
      </w:r>
    </w:p>
    <w:p>
      <w:r>
        <w:t xml:space="preserve">      Oxygen, Strong acids, Strong oxidizing agents</w:t>
      </w:r>
    </w:p>
    <w:p>
      <w:r>
        <w:t xml:space="preserve"/>
      </w:r>
    </w:p>
    <w:p>
      <w:r>
        <w:t xml:space="preserve">10.6  Hazardous decomposition products</w:t>
      </w:r>
    </w:p>
    <w:p>
      <w:r>
        <w:t xml:space="preserve">      Other decomposition products - No data available</w:t>
      </w:r>
    </w:p>
    <w:p>
      <w:r>
        <w:t xml:space="preserve">       In the event of fire: see section 5</w:t>
      </w:r>
    </w:p>
    <w:p>
      <w:r>
        <w:t xml:space="preserve"/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11.1  Information on toxicological effects</w:t>
      </w:r>
    </w:p>
    <w:p>
      <w:r>
        <w:t xml:space="preserve"/>
      </w:r>
    </w:p>
    <w:p>
      <w:r>
        <w:t xml:space="preserve">      Acute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 Inhalation: No data available</w:t>
      </w:r>
    </w:p>
    <w:p>
      <w:r>
        <w:t xml:space="preserve"/>
      </w:r>
    </w:p>
    <w:p>
      <w:r>
        <w:t xml:space="preserve">      Dermal: No data available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Skin corrosion/irritation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Serious eye damage/eye irritation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Respiratory or skin sensitisation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Germ cell mutagenicity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Carcinogenicity</w:t>
      </w:r>
    </w:p>
    <w:p>
      <w:r>
        <w:t xml:space="preserve"/>
      </w:r>
    </w:p>
    <w:p>
      <w:r>
        <w:t xml:space="preserve">       Carcinogenicity - Mouse - Implant</w:t>
      </w:r>
    </w:p>
    <w:p>
      <w:r>
        <w:t xml:space="preserve">      Tumorigenic:Equivocal tumorigenic agent by RTECS criteria. Tumorigenic:Tumors at site or application.</w:t>
      </w:r>
    </w:p>
    <w:p>
      <w:r>
        <w:t xml:space="preserve"/>
      </w:r>
    </w:p>
    <w:p>
      <w:r>
        <w:t xml:space="preserve">      IARC:    No component of this product present at levels greater than or equal to 0.1% is identified as</w:t>
      </w:r>
    </w:p>
    <w:p>
      <w:r>
        <w:t xml:space="preserve">                  probable, possible or confirmed human carcinogen by IARC.</w:t>
      </w:r>
    </w:p>
    <w:p>
      <w:r>
        <w:t xml:space="preserve"/>
      </w:r>
    </w:p>
    <w:p>
      <w:r>
        <w:t xml:space="preserve">     ACGIH:   No component of this product present at levels greater than or equal to 0.1% is identified as a</w:t>
      </w:r>
    </w:p>
    <w:p>
      <w:r>
        <w:t xml:space="preserve">                 carcinogen or potential carcinogen by ACGIH.</w:t>
      </w:r>
    </w:p>
    <w:p>
      <w:r>
        <w:t xml:space="preserve"/>
      </w:r>
    </w:p>
    <w:p>
      <w:r>
        <w:t xml:space="preserve">     NTP:     No component of this product present at levels greater than or equal to 0.1% is identified as a</w:t>
      </w:r>
    </w:p>
    <w:p>
      <w:r>
        <w:t xml:space="preserve">               known or anticipated carcinogen by NTP.</w:t>
      </w:r>
    </w:p>
    <w:p>
      <w:r>
        <w:t xml:space="preserve"/>
      </w:r>
    </w:p>
    <w:p>
      <w:r>
        <w:t xml:space="preserve">     OSHA:    No component of this product present at levels greater than or equal to 0.1% is identified as a</w:t>
      </w:r>
    </w:p>
    <w:p>
      <w:r>
        <w:t xml:space="preserve">                 carcinogen or potential carcinogen by OSHA.</w:t>
      </w:r>
    </w:p>
    <w:p>
      <w:r>
        <w:t xml:space="preserve"/>
      </w:r>
    </w:p>
    <w:p>
      <w:r>
        <w:t xml:space="preserve">      Reproductive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Specific target organ toxicity - single exposure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/>
      </w:r>
    </w:p>
    <w:p>
      <w:r>
        <w:t xml:space="preserve">Aldrich - 263087                    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     Specific target organ toxicity - repeated exposure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Aspiration hazard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Additional Information</w:t>
      </w:r>
    </w:p>
    <w:p>
      <w:r>
        <w:t xml:space="preserve">     RTECS: Not available</w:t>
      </w:r>
    </w:p>
    <w:p>
      <w:r>
        <w:t xml:space="preserve"/>
      </w:r>
    </w:p>
    <w:p>
      <w:r>
        <w:t xml:space="preserve"/>
      </w:r>
    </w:p>
    <w:p>
      <w:r>
        <w:t xml:space="preserve">12. ECOLOGICAL INFORMATION</w:t>
      </w:r>
    </w:p>
    <w:p>
      <w:r>
        <w:t xml:space="preserve"/>
      </w:r>
    </w:p>
    <w:p>
      <w:r>
        <w:t xml:space="preserve">12.1 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12.2  Persistence and degradability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12.3  Bioaccumulative potential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12.4  Mobility in soil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12.5  Results of PBT and vPvB assessment</w:t>
      </w:r>
    </w:p>
    <w:p>
      <w:r>
        <w:t xml:space="preserve">     PBT/vPvB assessment not available as chemical safety assessment not required/not conducted</w:t>
      </w:r>
    </w:p>
    <w:p>
      <w:r>
        <w:t xml:space="preserve"/>
      </w:r>
    </w:p>
    <w:p>
      <w:r>
        <w:t xml:space="preserve">12.6  Other adverse effects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>13.1  Waste treatment methods</w:t>
      </w:r>
    </w:p>
    <w:p>
      <w:r>
        <w:t xml:space="preserve"/>
      </w:r>
    </w:p>
    <w:p>
      <w:r>
        <w:t xml:space="preserve">      Product</w:t>
      </w:r>
    </w:p>
    <w:p>
      <w:r>
        <w:t xml:space="preserve">      Contact a licensed professional waste disposal service to dispose of this material. Burn in a chemical incinerator</w:t>
      </w:r>
    </w:p>
    <w:p>
      <w:r>
        <w:t xml:space="preserve">      equipped with an afterburner and scrubber but exert extra care in igniting as this material is highly flammable. Offer</w:t>
      </w:r>
    </w:p>
    <w:p>
      <w:r>
        <w:t xml:space="preserve">       surplus and non-recyclable solutions to a licensed disposal company.</w:t>
      </w:r>
    </w:p>
    <w:p>
      <w:r>
        <w:t xml:space="preserve"/>
      </w:r>
    </w:p>
    <w:p>
      <w:r>
        <w:t xml:space="preserve">      Contaminated packaging</w:t>
      </w:r>
    </w:p>
    <w:p>
      <w:r>
        <w:t xml:space="preserve">      Dispose of as unused product.</w:t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>    DOT (US)</w:t>
      </w:r>
    </w:p>
    <w:p>
      <w:r>
        <w:t xml:space="preserve">    UN number: 3208      Class: 4.3              Packing group: III</w:t>
      </w:r>
    </w:p>
    <w:p>
      <w:r>
        <w:t xml:space="preserve">      Proper shipping name: Metallic substance, water-reactive, n.o.s. (Gadolinium)</w:t>
      </w:r>
    </w:p>
    <w:p>
      <w:r>
        <w:t xml:space="preserve">      Reportable Quantity (RQ):</w:t>
      </w:r>
    </w:p>
    <w:p>
      <w:r>
        <w:t xml:space="preserve"/>
      </w:r>
    </w:p>
    <w:p>
      <w:r>
        <w:t xml:space="preserve">      Poison Inhalation Hazard: No</w:t>
      </w:r>
    </w:p>
    <w:p>
      <w:r>
        <w:t xml:space="preserve"/>
      </w:r>
    </w:p>
    <w:p>
      <w:r>
        <w:t xml:space="preserve">    IMDG</w:t>
      </w:r>
    </w:p>
    <w:p>
      <w:r>
        <w:t xml:space="preserve">    UN number: 3208      Class: 4.3              Packing group: III         EMS-No: F-G, S-N</w:t>
      </w:r>
    </w:p>
    <w:p>
      <w:r>
        <w:t xml:space="preserve">      Proper shipping name: METALLIC SUBSTANCE, WATER-REACTIVE, N.O.S. (Gadolinium)</w:t>
      </w:r>
    </w:p>
    <w:p>
      <w:r>
        <w:t xml:space="preserve"/>
      </w:r>
    </w:p>
    <w:p>
      <w:r>
        <w:t xml:space="preserve">     IATA</w:t>
      </w:r>
    </w:p>
    <w:p>
      <w:r>
        <w:t xml:space="preserve">    UN number: 3208      Class: 4.3              Packing group: III</w:t>
      </w:r>
    </w:p>
    <w:p>
      <w:r>
        <w:t xml:space="preserve">      Proper shipping name: Metallic substance, water-reactive, n.o.s. (Gadolinium)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>    SARA 302 Components</w:t>
      </w:r>
    </w:p>
    <w:p>
      <w:r>
        <w:t xml:space="preserve">     No chemicals in this material are subject to the reporting requirements of SARA Title III, Section 302.</w:t>
      </w:r>
    </w:p>
    <w:p>
      <w:r>
        <w:t xml:space="preserve"/>
      </w:r>
    </w:p>
    <w:p>
      <w:r>
        <w:t xml:space="preserve">    SARA 313 Components</w:t>
      </w:r>
    </w:p>
    <w:p>
      <w:r>
        <w:t xml:space="preserve">      This material does not contain any chemical components with known CAS numbers that exceed the threshold (De</w:t>
      </w:r>
    </w:p>
    <w:p>
      <w:r>
        <w:t xml:space="preserve">       Minimis) reporting levels established by SARA Title III, Section 313.</w:t>
      </w:r>
    </w:p>
    <w:p>
      <w:r>
        <w:t xml:space="preserve"/>
      </w:r>
    </w:p>
    <w:p>
      <w:r>
        <w:t xml:space="preserve">Aldrich - 263087                    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    SARA 311/312 Hazards</w:t>
      </w:r>
    </w:p>
    <w:p>
      <w:r>
        <w:t xml:space="preserve">       Reactivity Hazard</w:t>
      </w:r>
    </w:p>
    <w:p>
      <w:r>
        <w:t xml:space="preserve"/>
      </w:r>
    </w:p>
    <w:p>
      <w:r>
        <w:t xml:space="preserve">      Massachusetts Right To Know Components</w:t>
      </w:r>
    </w:p>
    <w:p>
      <w:r>
        <w:t xml:space="preserve">     No components are subject to the Massachusetts Right to Know Act.</w:t>
      </w:r>
    </w:p>
    <w:p>
      <w:r>
        <w:t xml:space="preserve"/>
      </w:r>
    </w:p>
    <w:p>
      <w:r>
        <w:t xml:space="preserve">      Pennsylvania Right To Know Components</w:t>
      </w:r>
    </w:p>
    <w:p>
      <w:r>
        <w:t xml:space="preserve">                                                          CAS-No.           Revision Date</w:t>
      </w:r>
    </w:p>
    <w:p>
      <w:r>
        <w:t xml:space="preserve">       Gadolinium                                                7440-54-2</w:t>
      </w:r>
    </w:p>
    <w:p>
      <w:r>
        <w:t xml:space="preserve"/>
      </w:r>
    </w:p>
    <w:p>
      <w:r>
        <w:t xml:space="preserve">    New Jersey Right To Know Components</w:t>
      </w:r>
    </w:p>
    <w:p>
      <w:r>
        <w:t xml:space="preserve">                                                          CAS-No.           Revision Date</w:t>
      </w:r>
    </w:p>
    <w:p>
      <w:r>
        <w:t xml:space="preserve">       Gadolinium                                                7440-54-2</w:t>
      </w:r>
    </w:p>
    <w:p>
      <w:r>
        <w:t xml:space="preserve"/>
      </w:r>
    </w:p>
    <w:p>
      <w:r>
        <w:t xml:space="preserve">       California Prop. 65 Components</w:t>
      </w:r>
    </w:p>
    <w:p>
      <w:r>
        <w:t xml:space="preserve">      This product does not contain any chemicals known to State of California to cause cancer, birth defects, or any other</w:t>
      </w:r>
    </w:p>
    <w:p>
      <w:r>
        <w:t xml:space="preserve">      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       Full text of H-Statements referred to under sections 2 and 3.</w:t>
      </w:r>
    </w:p>
    <w:p>
      <w:r>
        <w:t xml:space="preserve"/>
      </w:r>
    </w:p>
    <w:p>
      <w:r>
        <w:t xml:space="preserve">     H261                In contact with water releases flammable gases.</w:t>
      </w:r>
    </w:p>
    <w:p>
      <w:r>
        <w:t xml:space="preserve">       Water-react.       Substances and mixtures, which in contact with water, emit flammable gases</w:t>
      </w:r>
    </w:p>
    <w:p>
      <w:r>
        <w:t xml:space="preserve"/>
      </w:r>
    </w:p>
    <w:p>
      <w:r>
        <w:t xml:space="preserve">     HMIS Rating</w:t>
      </w:r>
    </w:p>
    <w:p>
      <w:r>
        <w:t xml:space="preserve">      Health hazard:           0</w:t>
      </w:r>
    </w:p>
    <w:p>
      <w:r>
        <w:t xml:space="preserve">      Chronic Health Hazard:</w:t>
      </w:r>
    </w:p>
    <w:p>
      <w:r>
        <w:t xml:space="preserve">       Flammability:            3</w:t>
      </w:r>
    </w:p>
    <w:p>
      <w:r>
        <w:t xml:space="preserve">       Physical Hazard         1</w:t>
      </w:r>
    </w:p>
    <w:p>
      <w:r>
        <w:t xml:space="preserve"/>
      </w:r>
    </w:p>
    <w:p>
      <w:r>
        <w:t xml:space="preserve">    NFPA Rating</w:t>
      </w:r>
    </w:p>
    <w:p>
      <w:r>
        <w:t xml:space="preserve">      Health hazard:           0</w:t>
      </w:r>
    </w:p>
    <w:p>
      <w:r>
        <w:t xml:space="preserve">       Fire Hazard:            3</w:t>
      </w:r>
    </w:p>
    <w:p>
      <w:r>
        <w:t xml:space="preserve">       Reactivity Hazard:        1</w:t>
      </w:r>
    </w:p>
    <w:p>
      <w:r>
        <w:t xml:space="preserve">       Special hazard.I:     W</w:t>
      </w:r>
    </w:p>
    <w:p>
      <w:r>
        <w:t xml:space="preserve"/>
      </w:r>
    </w:p>
    <w:p>
      <w:r>
        <w:t xml:space="preserve">      Further information</w:t>
      </w:r>
    </w:p>
    <w:p>
      <w:r>
        <w:t xml:space="preserve">      Copyright 2015 Sigma-Aldrich Co. LLC. License granted to make unlimited paper copies for internal use only.</w:t>
      </w:r>
    </w:p>
    <w:p>
      <w:r>
        <w:t xml:space="preserve">     The above information is believed to be correct but does not purport to be all inclusive and shall be used only as a</w:t>
      </w:r>
    </w:p>
    <w:p>
      <w:r>
        <w:t xml:space="preserve">       guide. The information in this document is based on the present state of our knowledge and is applicable to the</w:t>
      </w:r>
    </w:p>
    <w:p>
      <w:r>
        <w:t xml:space="preserve">      product with regard to appropriate safety precautions. It does not represent any guarantee of the properties of the</w:t>
      </w:r>
    </w:p>
    <w:p>
      <w:r>
        <w:t xml:space="preserve">       product. Sigma-Aldrich Corporation and its Affiliates shall not be held liable for any damage resulting from handling</w:t>
      </w:r>
    </w:p>
    <w:p>
      <w:r>
        <w:t xml:space="preserve">       or from contact with the above product. See www.sigma-aldrich.com and/or the reverse side of invoice or packing</w:t>
      </w:r>
    </w:p>
    <w:p>
      <w:r>
        <w:t xml:space="preserve">        slip for additional terms and conditions of sale.</w:t>
      </w:r>
    </w:p>
    <w:p>
      <w:r>
        <w:t xml:space="preserve"/>
      </w:r>
    </w:p>
    <w:p>
      <w:r>
        <w:t xml:space="preserve"/>
      </w:r>
    </w:p>
    <w:p>
      <w:r>
        <w:t xml:space="preserve">      Preparation Information</w:t>
      </w:r>
    </w:p>
    <w:p>
      <w:r>
        <w:t xml:space="preserve">      Sigma-Aldrich Corporation</w:t>
      </w:r>
    </w:p>
    <w:p>
      <w:r>
        <w:t xml:space="preserve">      Product Safety – Americas Region</w:t>
      </w:r>
    </w:p>
    <w:p>
      <w:r>
        <w:t xml:space="preserve">      1-800-521-8956</w:t>
      </w:r>
    </w:p>
    <w:p>
      <w:r>
        <w:t xml:space="preserve"/>
      </w:r>
    </w:p>
    <w:p>
      <w:r>
        <w:t xml:space="preserve">       Version: 4.6                      Revision Date: 08/10/2015          Print Date: 11/10/2018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- 263087                    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