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chloride anhydrous, 99.9% GX1913 SDS</w:t>
      </w:r>
    </w:p>
    <w:p>
      <w:r>
        <w:t xml:space="preserve">Publisher: Glentham</w:t>
      </w:r>
    </w:p>
    <w:p>
      <w:r>
        <w:t xml:space="preserve">Source: https://resds.com/document/gadolinium-chloride-anhydrous-99-9-sds-en-33f7bf5144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GX1913 v3.0</w:t>
      </w:r>
    </w:p>
    <w:p>
      <w:r>
        <w:t xml:space="preserve">                                        Safety Data Sheet</w:t>
      </w:r>
    </w:p>
    <w:p>
      <w:r>
        <w:t xml:space="preserve"/>
      </w:r>
    </w:p>
    <w:p>
      <w:r>
        <w:t xml:space="preserve">                                                         www.glentham.com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According to REACH Regulations (EC) 1907/2006 and (EU) 2020/878</w:t>
      </w:r>
    </w:p>
    <w:p>
      <w:r>
        <w:t xml:space="preserve"/>
      </w:r>
    </w:p>
    <w:p>
      <w:r>
        <w:t xml:space="preserve">   1.       Identification of the substance/mixture and of the company/undertaking</w:t>
      </w:r>
    </w:p>
    <w:p>
      <w:r>
        <w:t xml:space="preserve"/>
      </w:r>
    </w:p>
    <w:p>
      <w:r>
        <w:t xml:space="preserve">   1.1     Product identifier</w:t>
      </w:r>
    </w:p>
    <w:p>
      <w:r>
        <w:t xml:space="preserve"/>
      </w:r>
    </w:p>
    <w:p>
      <w:r>
        <w:t xml:space="preserve">          Product code               :  GX1913</w:t>
      </w:r>
    </w:p>
    <w:p>
      <w:r>
        <w:t xml:space="preserve">          Product name              :  Gadolinium chloride anhydrous, 99.9%</w:t>
      </w:r>
    </w:p>
    <w:p>
      <w:r>
        <w:t xml:space="preserve">       CAS number               :  10138-52-0</w:t>
      </w:r>
    </w:p>
    <w:p>
      <w:r>
        <w:t xml:space="preserve">          Physical form              :  solid, substance</w:t>
      </w:r>
    </w:p>
    <w:p>
      <w:r>
        <w:t xml:space="preserve">       REACH                       : A registration number is not available for this substance as the substance or its uses</w:t>
      </w:r>
    </w:p>
    <w:p>
      <w:r>
        <w:t xml:space="preserve">                                 are exempted from registration, the annual tonnage does not require a registration or</w:t>
      </w:r>
    </w:p>
    <w:p>
      <w:r>
        <w:t xml:space="preserve">                                   the registration is envisaged for a later registration deadline.</w:t>
      </w:r>
    </w:p>
    <w:p>
      <w:r>
        <w:t xml:space="preserve"/>
      </w:r>
    </w:p>
    <w:p>
      <w:r>
        <w:t xml:space="preserve">   1.2     Relevant identified uses of the substance or mixture and uses advised against</w:t>
      </w:r>
    </w:p>
    <w:p>
      <w:r>
        <w:t xml:space="preserve"/>
      </w:r>
    </w:p>
    <w:p>
      <w:r>
        <w:t xml:space="preserve">         PC21: Laboratory chemicals.</w:t>
      </w:r>
    </w:p>
    <w:p>
      <w:r>
        <w:t xml:space="preserve"/>
      </w:r>
    </w:p>
    <w:p>
      <w:r>
        <w:t xml:space="preserve">   1.3      Details of the supplier of the safety data sheet</w:t>
      </w:r>
    </w:p>
    <w:p>
      <w:r>
        <w:t xml:space="preserve"/>
      </w:r>
    </w:p>
    <w:p>
      <w:r>
        <w:t xml:space="preserve">        Company name           :  Glentham Life Sciences Ltd        Telephone     :  +44 (0) 1225 667 798</w:t>
      </w:r>
    </w:p>
    <w:p>
      <w:r>
        <w:t xml:space="preserve">                                    Unit 5 Leafield Way              Fax                :  +44 (0) 2033 978 909</w:t>
      </w:r>
    </w:p>
    <w:p>
      <w:r>
        <w:t xml:space="preserve">                            Corsham SN13 9SW              Email             :  info@glentham.com</w:t>
      </w:r>
    </w:p>
    <w:p>
      <w:r>
        <w:t xml:space="preserve">                                 United Kingdom             Web               :  www.glentham.com</w:t>
      </w:r>
    </w:p>
    <w:p>
      <w:r>
        <w:t xml:space="preserve"/>
      </w:r>
    </w:p>
    <w:p>
      <w:r>
        <w:t xml:space="preserve">   1.4     Emergency telephone number</w:t>
      </w:r>
    </w:p>
    <w:p>
      <w:r>
        <w:t xml:space="preserve"/>
      </w:r>
    </w:p>
    <w:p>
      <w:r>
        <w:t xml:space="preserve">        Emergency telephone : NHS Direct 111 (UK, 24 hours), 112 (EU, 24 Hours), +44 (0) 1225 667 798 (09.00 – 17.00 GMT)</w:t>
      </w:r>
    </w:p>
    <w:p>
      <w:r>
        <w:t xml:space="preserve">        number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2.     Hazards identification</w:t>
      </w:r>
    </w:p>
    <w:p>
      <w:r>
        <w:t xml:space="preserve"/>
      </w:r>
    </w:p>
    <w:p>
      <w:r>
        <w:t xml:space="preserve">   2.1      Classification of the substance or mixture</w:t>
      </w:r>
    </w:p>
    <w:p>
      <w:r>
        <w:t xml:space="preserve"/>
      </w:r>
    </w:p>
    <w:p>
      <w:r>
        <w:t xml:space="preserve">              Classification under CLP according to (EC) 1272/2008</w:t>
      </w:r>
    </w:p>
    <w:p>
      <w:r>
        <w:t xml:space="preserve"/>
      </w:r>
    </w:p>
    <w:p>
      <w:r>
        <w:t xml:space="preserve">        H315                Skin Irr. 2</w:t>
      </w:r>
    </w:p>
    <w:p>
      <w:r>
        <w:t xml:space="preserve"/>
      </w:r>
    </w:p>
    <w:p>
      <w:r>
        <w:t xml:space="preserve">   2.2     Label elements</w:t>
      </w:r>
    </w:p>
    <w:p>
      <w:r>
        <w:t xml:space="preserve"/>
      </w:r>
    </w:p>
    <w:p>
      <w:r>
        <w:t xml:space="preserve">            Label elements under CLP according to (EC) 1272/2008</w:t>
      </w:r>
    </w:p>
    <w:p>
      <w:r>
        <w:t xml:space="preserve"/>
      </w:r>
    </w:p>
    <w:p>
      <w:r>
        <w:t xml:space="preserve">        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GHS07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Signal words              Warning</w:t>
      </w:r>
    </w:p>
    <w:p>
      <w:r>
        <w:t xml:space="preserve">         Hazard statements</w:t>
      </w:r>
    </w:p>
    <w:p>
      <w:r>
        <w:t xml:space="preserve"/>
      </w:r>
    </w:p>
    <w:p>
      <w:r>
        <w:t xml:space="preserve">        H315                    Causes skin irritation</w:t>
      </w:r>
    </w:p>
    <w:p>
      <w:r>
        <w:t xml:space="preserve"/>
      </w:r>
    </w:p>
    <w:p>
      <w:r>
        <w:t xml:space="preserve">         Precautionary statements</w:t>
      </w:r>
    </w:p>
    <w:p>
      <w:r>
        <w:t xml:space="preserve">        P280                   Wear protective gloves/protective clothing/eye protection/face protection.</w:t>
      </w:r>
    </w:p>
    <w:p>
      <w:r>
        <w:t xml:space="preserve">        P302+P352                   IF ON SKIN: wash with plenty of water.</w:t>
      </w:r>
    </w:p>
    <w:p>
      <w:r>
        <w:t xml:space="preserve">        P332+P313                   IF SKIN irritation occurs: Get medical advice/attention.</w:t>
      </w:r>
    </w:p>
    <w:p>
      <w:r>
        <w:t xml:space="preserve">        P362                     Take off contaminated clothing.</w:t>
      </w:r>
    </w:p>
    <w:p>
      <w:r>
        <w:t xml:space="preserve">        P264                  Do not breathe fume.</w:t>
      </w:r>
    </w:p>
    <w:p>
      <w:r>
        <w:t xml:space="preserve"/>
      </w:r>
    </w:p>
    <w:p>
      <w:r>
        <w:t xml:space="preserve">   2.3     Other hazards</w:t>
      </w:r>
    </w:p>
    <w:p>
      <w:r>
        <w:t xml:space="preserve"/>
      </w:r>
    </w:p>
    <w:p>
      <w:r>
        <w:t xml:space="preserve">          PBT</w:t>
      </w:r>
    </w:p>
    <w:p>
      <w:r>
        <w:t xml:space="preserve"/>
      </w:r>
    </w:p>
    <w:p>
      <w:r>
        <w:t xml:space="preserve">          This substance is not identified as a PBT substance.</w:t>
      </w:r>
    </w:p>
    <w:p>
      <w:r>
        <w:t xml:space="preserve"/>
      </w:r>
    </w:p>
    <w:p>
      <w:r>
        <w:t xml:space="preserve"/>
      </w:r>
    </w:p>
    <w:p>
      <w:r>
        <w:t xml:space="preserve">   3.0     Composition/information on ingredients</w:t>
      </w:r>
    </w:p>
    <w:p>
      <w:r>
        <w:t xml:space="preserve"/>
      </w:r>
    </w:p>
    <w:p>
      <w:r>
        <w:t xml:space="preserve">   3.1     Substances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Page 1 of 6                                                          Revision Date: 2023-04-05, Printed: 2024-06-07 20:43:16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GX1913 v3.0</w:t>
      </w:r>
    </w:p>
    <w:p>
      <w:r>
        <w:t xml:space="preserve">                                        Safety Data Sheet</w:t>
      </w:r>
    </w:p>
    <w:p>
      <w:r>
        <w:t xml:space="preserve"/>
      </w:r>
    </w:p>
    <w:p>
      <w:r>
        <w:t xml:space="preserve">                                                         www.glentham.com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Name                                                  Identifier       %            Classification</w:t>
      </w:r>
    </w:p>
    <w:p>
      <w:r>
        <w:t xml:space="preserve"/>
      </w:r>
    </w:p>
    <w:p>
      <w:r>
        <w:t xml:space="preserve">           Gadolinium chloride anhydrous, 99.9%         CAS: 10138-52-0    99.9%      H315, Skin Irr. 2</w:t>
      </w:r>
    </w:p>
    <w:p>
      <w:r>
        <w:t xml:space="preserve">                                                  EC:</w:t>
      </w:r>
    </w:p>
    <w:p>
      <w:r>
        <w:t xml:space="preserve">                                             REACH: Not</w:t>
      </w:r>
    </w:p>
    <w:p>
      <w:r>
        <w:t xml:space="preserve">                                                             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4.       First aid measures</w:t>
      </w:r>
    </w:p>
    <w:p>
      <w:r>
        <w:t xml:space="preserve"/>
      </w:r>
    </w:p>
    <w:p>
      <w:r>
        <w:t xml:space="preserve">   4.1     Description of first aid measures</w:t>
      </w:r>
    </w:p>
    <w:p>
      <w:r>
        <w:t xml:space="preserve"/>
      </w:r>
    </w:p>
    <w:p>
      <w:r>
        <w:t xml:space="preserve">              Skin contact           Consult a doctor. Drench the affected skin with running water for 10 minutes or longer if substance is</w:t>
      </w:r>
    </w:p>
    <w:p>
      <w:r>
        <w:t xml:space="preserve">                                                      still on skin. Remove all contaminated clothes and footwear immediately unless stuck to skin.</w:t>
      </w:r>
    </w:p>
    <w:p>
      <w:r>
        <w:t xml:space="preserve"/>
      </w:r>
    </w:p>
    <w:p>
      <w:r>
        <w:t xml:space="preserve">            Eye contact            Consult a doctor. Bathe the eye with running water for 15 minutes.</w:t>
      </w:r>
    </w:p>
    <w:p>
      <w:r>
        <w:t xml:space="preserve"/>
      </w:r>
    </w:p>
    <w:p>
      <w:r>
        <w:t xml:space="preserve">               Ingestion              Consult a doctor. Do not induce vomiting. If conscious, give half a litre of water to drink immediately.</w:t>
      </w:r>
    </w:p>
    <w:p>
      <w:r>
        <w:t xml:space="preserve">                        Wash out mouth with water.</w:t>
      </w:r>
    </w:p>
    <w:p>
      <w:r>
        <w:t xml:space="preserve"/>
      </w:r>
    </w:p>
    <w:p>
      <w:r>
        <w:t xml:space="preserve">                Inhalation             Consult a doctor. Remove casualty from exposure ensuring one's own safety whilst doing so.</w:t>
      </w:r>
    </w:p>
    <w:p>
      <w:r>
        <w:t xml:space="preserve"/>
      </w:r>
    </w:p>
    <w:p>
      <w:r>
        <w:t xml:space="preserve">   4.2     Most important symptoms and effects, both acute and delayed</w:t>
      </w:r>
    </w:p>
    <w:p>
      <w:r>
        <w:t xml:space="preserve"/>
      </w:r>
    </w:p>
    <w:p>
      <w:r>
        <w:t xml:space="preserve">              Skin contact           There may be irritation and redness at the site of contact.</w:t>
      </w:r>
    </w:p>
    <w:p>
      <w:r>
        <w:t xml:space="preserve"/>
      </w:r>
    </w:p>
    <w:p>
      <w:r>
        <w:t xml:space="preserve">            Eye contact          The eyes may water profusely. There may be pain and redness.</w:t>
      </w:r>
    </w:p>
    <w:p>
      <w:r>
        <w:t xml:space="preserve"/>
      </w:r>
    </w:p>
    <w:p>
      <w:r>
        <w:t xml:space="preserve">               Ingestion            Nausea and stomach pain may occur. There may be difficulty swallowing. There may be soreness</w:t>
      </w:r>
    </w:p>
    <w:p>
      <w:r>
        <w:t xml:space="preserve">                            and redness of the mouth and throat.</w:t>
      </w:r>
    </w:p>
    <w:p>
      <w:r>
        <w:t xml:space="preserve"/>
      </w:r>
    </w:p>
    <w:p>
      <w:r>
        <w:t xml:space="preserve">                Inhalation           Nausea and stomach pain may occur. There may be irritation of the throat with a feeling of tightness</w:t>
      </w:r>
    </w:p>
    <w:p>
      <w:r>
        <w:t xml:space="preserve">                                        in the chest.</w:t>
      </w:r>
    </w:p>
    <w:p>
      <w:r>
        <w:t xml:space="preserve"/>
      </w:r>
    </w:p>
    <w:p>
      <w:r>
        <w:t xml:space="preserve">             Delayed / immediate     Immediate effects can be expected after short-term exposure. Nausea and stomach pain may occur.</w:t>
      </w:r>
    </w:p>
    <w:p>
      <w:r>
        <w:t xml:space="preserve">                effects</w:t>
      </w:r>
    </w:p>
    <w:p>
      <w:r>
        <w:t xml:space="preserve"/>
      </w:r>
    </w:p>
    <w:p>
      <w:r>
        <w:t xml:space="preserve"/>
      </w:r>
    </w:p>
    <w:p>
      <w:r>
        <w:t xml:space="preserve">   4.3      Indication of any immediate medical attention and special treatment needed</w:t>
      </w:r>
    </w:p>
    <w:p>
      <w:r>
        <w:t xml:space="preserve"/>
      </w:r>
    </w:p>
    <w:p>
      <w:r>
        <w:t xml:space="preserve">            Immediate / special treatment</w:t>
      </w:r>
    </w:p>
    <w:p>
      <w:r>
        <w:t xml:space="preserve"/>
      </w:r>
    </w:p>
    <w:p>
      <w:r>
        <w:t xml:space="preserve">       Do not induce vomiting.</w:t>
      </w:r>
    </w:p>
    <w:p>
      <w:r>
        <w:t xml:space="preserve"/>
      </w:r>
    </w:p>
    <w:p>
      <w:r>
        <w:t xml:space="preserve"/>
      </w:r>
    </w:p>
    <w:p>
      <w:r>
        <w:t xml:space="preserve">   5.       Fire-fighting measures</w:t>
      </w:r>
    </w:p>
    <w:p>
      <w:r>
        <w:t xml:space="preserve"/>
      </w:r>
    </w:p>
    <w:p>
      <w:r>
        <w:t xml:space="preserve">   5.1     Extinguishing media</w:t>
      </w:r>
    </w:p>
    <w:p>
      <w:r>
        <w:t xml:space="preserve"/>
      </w:r>
    </w:p>
    <w:p>
      <w:r>
        <w:t xml:space="preserve">           Suitable extinguishing media for the surrounding fire should be used.</w:t>
      </w:r>
    </w:p>
    <w:p>
      <w:r>
        <w:t xml:space="preserve"/>
      </w:r>
    </w:p>
    <w:p>
      <w:r>
        <w:t xml:space="preserve">   5.2     Special hazards arising from the substance or mixture</w:t>
      </w:r>
    </w:p>
    <w:p>
      <w:r>
        <w:t xml:space="preserve"/>
      </w:r>
    </w:p>
    <w:p>
      <w:r>
        <w:t xml:space="preserve">           Exposure hazards</w:t>
      </w:r>
    </w:p>
    <w:p>
      <w:r>
        <w:t xml:space="preserve"/>
      </w:r>
    </w:p>
    <w:p>
      <w:r>
        <w:t xml:space="preserve">           In combustion emits toxic fumes.</w:t>
      </w:r>
    </w:p>
    <w:p>
      <w:r>
        <w:t xml:space="preserve"/>
      </w:r>
    </w:p>
    <w:p>
      <w:r>
        <w:t xml:space="preserve">   5.3     Advice for fire-fighters</w:t>
      </w:r>
    </w:p>
    <w:p>
      <w:r>
        <w:t xml:space="preserve"/>
      </w:r>
    </w:p>
    <w:p>
      <w:r>
        <w:t xml:space="preserve">        Wear protective clothing to prevent contact with skin and eyes. Wear self-contained breathing apparatus.</w:t>
      </w:r>
    </w:p>
    <w:p>
      <w:r>
        <w:t xml:space="preserve"/>
      </w:r>
    </w:p>
    <w:p>
      <w:r>
        <w:t xml:space="preserve"/>
      </w:r>
    </w:p>
    <w:p>
      <w:r>
        <w:t xml:space="preserve">   6.      Accidental release measures</w:t>
      </w:r>
    </w:p>
    <w:p>
      <w:r>
        <w:t xml:space="preserve"/>
      </w:r>
    </w:p>
    <w:p>
      <w:r>
        <w:t xml:space="preserve">   6.1     Personal precautions, protective equipment and emergency procedures</w:t>
      </w:r>
    </w:p>
    <w:p>
      <w:r>
        <w:t xml:space="preserve"/>
      </w:r>
    </w:p>
    <w:p>
      <w:r>
        <w:t xml:space="preserve">            Personal precautions</w:t>
      </w:r>
    </w:p>
    <w:p>
      <w:r>
        <w:t xml:space="preserve"/>
      </w:r>
    </w:p>
    <w:p>
      <w:r>
        <w:t xml:space="preserve">         Mark out the contaminated area with signs and prevent access to unauthorised personnel. Refer to section 8 of SDS for personal</w:t>
      </w:r>
    </w:p>
    <w:p>
      <w:r>
        <w:t xml:space="preserve">           protection details.</w:t>
      </w:r>
    </w:p>
    <w:p>
      <w:r>
        <w:t xml:space="preserve"/>
      </w:r>
    </w:p>
    <w:p>
      <w:r>
        <w:t xml:space="preserve">   6.2     Environmental precautions</w:t>
      </w:r>
    </w:p>
    <w:p>
      <w:r>
        <w:t xml:space="preserve"/>
      </w:r>
    </w:p>
    <w:p>
      <w:r>
        <w:t xml:space="preserve">       Do not discharge into drains or rivers.</w:t>
      </w:r>
    </w:p>
    <w:p>
      <w:r>
        <w:t xml:space="preserve"/>
      </w:r>
    </w:p>
    <w:p>
      <w:r>
        <w:t xml:space="preserve">   6.3     Methods and material for containment and cleaning up</w:t>
      </w:r>
    </w:p>
    <w:p>
      <w:r>
        <w:t xml:space="preserve"/>
      </w:r>
    </w:p>
    <w:p>
      <w:r>
        <w:t xml:space="preserve">            Clean-up procedures</w:t>
      </w:r>
    </w:p>
    <w:p>
      <w:r>
        <w:t xml:space="preserve"/>
      </w:r>
    </w:p>
    <w:p>
      <w:r>
        <w:t xml:space="preserve">          Transfer to a closable, labelled salvage container for disposal by an appropriate method.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Page 2 of 6                                                          Revision Date: 2023-04-05, Printed: 2024-06-07 20:43:16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GX1913 v3.0</w:t>
      </w:r>
    </w:p>
    <w:p>
      <w:r>
        <w:t xml:space="preserve">                                        Safety Data Sheet</w:t>
      </w:r>
    </w:p>
    <w:p>
      <w:r>
        <w:t xml:space="preserve"/>
      </w:r>
    </w:p>
    <w:p>
      <w:r>
        <w:t xml:space="preserve">                                                         www.glentham.com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6.4     Reference to other sections</w:t>
      </w:r>
    </w:p>
    <w:p>
      <w:r>
        <w:t xml:space="preserve"/>
      </w:r>
    </w:p>
    <w:p>
      <w:r>
        <w:t xml:space="preserve">          Refer to section 8 of SDS.</w:t>
      </w:r>
    </w:p>
    <w:p>
      <w:r>
        <w:t xml:space="preserve"/>
      </w:r>
    </w:p>
    <w:p>
      <w:r>
        <w:t xml:space="preserve"/>
      </w:r>
    </w:p>
    <w:p>
      <w:r>
        <w:t xml:space="preserve">   7.      Handling and storage</w:t>
      </w:r>
    </w:p>
    <w:p>
      <w:r>
        <w:t xml:space="preserve"/>
      </w:r>
    </w:p>
    <w:p>
      <w:r>
        <w:t xml:space="preserve">   7.1     Precautions for safe handling</w:t>
      </w:r>
    </w:p>
    <w:p>
      <w:r>
        <w:t xml:space="preserve"/>
      </w:r>
    </w:p>
    <w:p>
      <w:r>
        <w:t xml:space="preserve">            Handling requirements</w:t>
      </w:r>
    </w:p>
    <w:p>
      <w:r>
        <w:t xml:space="preserve"/>
      </w:r>
    </w:p>
    <w:p>
      <w:r>
        <w:t xml:space="preserve">          Avoid direct contact with the substance.</w:t>
      </w:r>
    </w:p>
    <w:p>
      <w:r>
        <w:t xml:space="preserve"/>
      </w:r>
    </w:p>
    <w:p>
      <w:r>
        <w:t xml:space="preserve">   7.2     Conditions for safe storage, including any incompatibilities</w:t>
      </w:r>
    </w:p>
    <w:p>
      <w:r>
        <w:t xml:space="preserve"/>
      </w:r>
    </w:p>
    <w:p>
      <w:r>
        <w:t xml:space="preserve">            Storage conditions</w:t>
      </w:r>
    </w:p>
    <w:p>
      <w:r>
        <w:t xml:space="preserve"/>
      </w:r>
    </w:p>
    <w:p>
      <w:r>
        <w:t xml:space="preserve">          Avoid contact with water or humidity. Keep container tightly closed. Store in cool, well ventilated area.</w:t>
      </w:r>
    </w:p>
    <w:p>
      <w:r>
        <w:t xml:space="preserve"/>
      </w:r>
    </w:p>
    <w:p>
      <w:r>
        <w:t xml:space="preserve">   7.3      Specific end use(s)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/>
      </w:r>
    </w:p>
    <w:p>
      <w:r>
        <w:t xml:space="preserve">   8.     Exposure controls/personal protection</w:t>
      </w:r>
    </w:p>
    <w:p>
      <w:r>
        <w:t xml:space="preserve"/>
      </w:r>
    </w:p>
    <w:p>
      <w:r>
        <w:t xml:space="preserve">   8.1     Control parameters</w:t>
      </w:r>
    </w:p>
    <w:p>
      <w:r>
        <w:t xml:space="preserve"/>
      </w:r>
    </w:p>
    <w:p>
      <w:r>
        <w:t xml:space="preserve">           Workplace exposure limits</w:t>
      </w:r>
    </w:p>
    <w:p>
      <w:r>
        <w:t xml:space="preserve"/>
      </w:r>
    </w:p>
    <w:p>
      <w:r>
        <w:t xml:space="preserve">       No workplace exposure limit control parameters set</w:t>
      </w:r>
    </w:p>
    <w:p>
      <w:r>
        <w:t xml:space="preserve"/>
      </w:r>
    </w:p>
    <w:p>
      <w:r>
        <w:t xml:space="preserve">   8.2     Exposure controls</w:t>
      </w:r>
    </w:p>
    <w:p>
      <w:r>
        <w:t xml:space="preserve"/>
      </w:r>
    </w:p>
    <w:p>
      <w:r>
        <w:t xml:space="preserve">              Engineering measures   No data available.</w:t>
      </w:r>
    </w:p>
    <w:p>
      <w:r>
        <w:t xml:space="preserve"/>
      </w:r>
    </w:p>
    <w:p>
      <w:r>
        <w:t xml:space="preserve">               Respiratory protection    Respiratory protective device with particle filter.</w:t>
      </w:r>
    </w:p>
    <w:p>
      <w:r>
        <w:t xml:space="preserve"/>
      </w:r>
    </w:p>
    <w:p>
      <w:r>
        <w:t xml:space="preserve">            Hand protection          Protective gloves.</w:t>
      </w:r>
    </w:p>
    <w:p>
      <w:r>
        <w:t xml:space="preserve"/>
      </w:r>
    </w:p>
    <w:p>
      <w:r>
        <w:t xml:space="preserve">            Eye protection         Ensure eye bath is to hand. Safety glasses.</w:t>
      </w:r>
    </w:p>
    <w:p>
      <w:r>
        <w:t xml:space="preserve"/>
      </w:r>
    </w:p>
    <w:p>
      <w:r>
        <w:t xml:space="preserve">              Skin protection          Protective clothing.</w:t>
      </w:r>
    </w:p>
    <w:p>
      <w:r>
        <w:t xml:space="preserve"/>
      </w:r>
    </w:p>
    <w:p>
      <w:r>
        <w:t xml:space="preserve"/>
      </w:r>
    </w:p>
    <w:p>
      <w:r>
        <w:t xml:space="preserve">   9.      Physical and chemical properties</w:t>
      </w:r>
    </w:p>
    <w:p>
      <w:r>
        <w:t xml:space="preserve"/>
      </w:r>
    </w:p>
    <w:p>
      <w:r>
        <w:t xml:space="preserve">   9.1     Information on basic physical and chemical properties</w:t>
      </w:r>
    </w:p>
    <w:p>
      <w:r>
        <w:t xml:space="preserve"/>
      </w:r>
    </w:p>
    <w:p>
      <w:r>
        <w:t xml:space="preserve">             Physical state                                     Solid</w:t>
      </w:r>
    </w:p>
    <w:p>
      <w:r>
        <w:t xml:space="preserve">            Colour                                      White</w:t>
      </w:r>
    </w:p>
    <w:p>
      <w:r>
        <w:t xml:space="preserve">           Odour                               No data available.</w:t>
      </w:r>
    </w:p>
    <w:p>
      <w:r>
        <w:t xml:space="preserve">             Melting point/Freezing point                  609 °C</w:t>
      </w:r>
    </w:p>
    <w:p>
      <w:r>
        <w:t xml:space="preserve">              Boiling point/initial boiling point/boiling range     No data available.</w:t>
      </w:r>
    </w:p>
    <w:p>
      <w:r>
        <w:t xml:space="preserve">             Flammability                          No data available.</w:t>
      </w:r>
    </w:p>
    <w:p>
      <w:r>
        <w:t xml:space="preserve">            Lower/Upper explosion limit                No data available.</w:t>
      </w:r>
    </w:p>
    <w:p>
      <w:r>
        <w:t xml:space="preserve">            Flash Point                           No data available.</w:t>
      </w:r>
    </w:p>
    <w:p>
      <w:r>
        <w:t xml:space="preserve">              Auto-ignition temperature                  No data available.</w:t>
      </w:r>
    </w:p>
    <w:p>
      <w:r>
        <w:t xml:space="preserve">            Decomposition temperature                No data available.</w:t>
      </w:r>
    </w:p>
    <w:p>
      <w:r>
        <w:t xml:space="preserve">         pH                                 No data available.</w:t>
      </w:r>
    </w:p>
    <w:p>
      <w:r>
        <w:t xml:space="preserve">            Kinematic viscosity                      No data available.</w:t>
      </w:r>
    </w:p>
    <w:p>
      <w:r>
        <w:t xml:space="preserve">               Solubility                             No data available.</w:t>
      </w:r>
    </w:p>
    <w:p>
      <w:r>
        <w:t xml:space="preserve">               Partition coefficient n-octanol/water           No data available.</w:t>
      </w:r>
    </w:p>
    <w:p>
      <w:r>
        <w:t xml:space="preserve">           Vapour pressure                        No data available.</w:t>
      </w:r>
    </w:p>
    <w:p>
      <w:r>
        <w:t xml:space="preserve">              Density/relative density                   No data available.</w:t>
      </w:r>
    </w:p>
    <w:p>
      <w:r>
        <w:t xml:space="preserve">             Relative vapour pressure                  No data available.</w:t>
      </w:r>
    </w:p>
    <w:p>
      <w:r>
        <w:t xml:space="preserve">              Particle characteristics                    No data available.</w:t>
      </w:r>
    </w:p>
    <w:p>
      <w:r>
        <w:t xml:space="preserve"/>
      </w:r>
    </w:p>
    <w:p>
      <w:r>
        <w:t xml:space="preserve">   9.2     Other information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/>
      </w:r>
    </w:p>
    <w:p>
      <w:r>
        <w:t xml:space="preserve">   10.      Stability and reactivity</w:t>
      </w:r>
    </w:p>
    <w:p>
      <w:r>
        <w:t xml:space="preserve"/>
      </w:r>
    </w:p>
    <w:p>
      <w:r>
        <w:t xml:space="preserve">   10.1     Reactivity</w:t>
      </w:r>
    </w:p>
    <w:p>
      <w:r>
        <w:t xml:space="preserve"/>
      </w:r>
    </w:p>
    <w:p>
      <w:r>
        <w:t xml:space="preserve">          Stable under recommended transport or storage conditions.</w:t>
      </w:r>
    </w:p>
    <w:p>
      <w:r>
        <w:t xml:space="preserve"/>
      </w:r>
    </w:p>
    <w:p>
      <w:r>
        <w:t xml:space="preserve">   10.2    Chemical stability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Page 3 of 6                                                          Revision Date: 2023-04-05, Printed: 2024-06-07 20:43:16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GX1913 v3.0</w:t>
      </w:r>
    </w:p>
    <w:p>
      <w:r>
        <w:t xml:space="preserve">                                        Safety Data Sheet</w:t>
      </w:r>
    </w:p>
    <w:p>
      <w:r>
        <w:t xml:space="preserve"/>
      </w:r>
    </w:p>
    <w:p>
      <w:r>
        <w:t xml:space="preserve">                                                         www.glentham.com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Stable under normal conditions.</w:t>
      </w:r>
    </w:p>
    <w:p>
      <w:r>
        <w:t xml:space="preserve"/>
      </w:r>
    </w:p>
    <w:p>
      <w:r>
        <w:t xml:space="preserve">   10.3     Possibility of hazardous reactions</w:t>
      </w:r>
    </w:p>
    <w:p>
      <w:r>
        <w:t xml:space="preserve"/>
      </w:r>
    </w:p>
    <w:p>
      <w:r>
        <w:t xml:space="preserve">           Hazardous reactions</w:t>
      </w:r>
    </w:p>
    <w:p>
      <w:r>
        <w:t xml:space="preserve"/>
      </w:r>
    </w:p>
    <w:p>
      <w:r>
        <w:t xml:space="preserve">         Decomposition may occur on exposure to conditions or materials listed below. Hazardous reactions will not occur under normal</w:t>
      </w:r>
    </w:p>
    <w:p>
      <w:r>
        <w:t xml:space="preserve">           transport or storage conditions.</w:t>
      </w:r>
    </w:p>
    <w:p>
      <w:r>
        <w:t xml:space="preserve"/>
      </w:r>
    </w:p>
    <w:p>
      <w:r>
        <w:t xml:space="preserve">   10.4    Conditions to avoid</w:t>
      </w:r>
    </w:p>
    <w:p>
      <w:r>
        <w:t xml:space="preserve"/>
      </w:r>
    </w:p>
    <w:p>
      <w:r>
        <w:t xml:space="preserve">          Heat.</w:t>
      </w:r>
    </w:p>
    <w:p>
      <w:r>
        <w:t xml:space="preserve"/>
      </w:r>
    </w:p>
    <w:p>
      <w:r>
        <w:t xml:space="preserve">   10.5    Incompatible materials</w:t>
      </w:r>
    </w:p>
    <w:p>
      <w:r>
        <w:t xml:space="preserve"/>
      </w:r>
    </w:p>
    <w:p>
      <w:r>
        <w:t xml:space="preserve">             Materials to avoid</w:t>
      </w:r>
    </w:p>
    <w:p>
      <w:r>
        <w:t xml:space="preserve"/>
      </w:r>
    </w:p>
    <w:p>
      <w:r>
        <w:t xml:space="preserve">          Strong acids. Strong oxidising agents.</w:t>
      </w:r>
    </w:p>
    <w:p>
      <w:r>
        <w:t xml:space="preserve"/>
      </w:r>
    </w:p>
    <w:p>
      <w:r>
        <w:t xml:space="preserve"/>
      </w:r>
    </w:p>
    <w:p>
      <w:r>
        <w:t xml:space="preserve">   11.     Toxicological information</w:t>
      </w:r>
    </w:p>
    <w:p>
      <w:r>
        <w:t xml:space="preserve"/>
      </w:r>
    </w:p>
    <w:p>
      <w:r>
        <w:t xml:space="preserve">   11.1     Information on toxicological effects</w:t>
      </w:r>
    </w:p>
    <w:p>
      <w:r>
        <w:t xml:space="preserve"/>
      </w:r>
    </w:p>
    <w:p>
      <w:r>
        <w:t xml:space="preserve">   a)      Acute toxicity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>   b)      Skin corrosion/irritation</w:t>
      </w:r>
    </w:p>
    <w:p>
      <w:r>
        <w:t xml:space="preserve"/>
      </w:r>
    </w:p>
    <w:p>
      <w:r>
        <w:t xml:space="preserve">          Skin corrosion/irritation (Category 2)</w:t>
      </w:r>
    </w:p>
    <w:p>
      <w:r>
        <w:t xml:space="preserve"/>
      </w:r>
    </w:p>
    <w:p>
      <w:r>
        <w:t xml:space="preserve">   c)      Serious eye damage/irritation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>   d)      Respiratory or skin sensitisation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>   e)     Germ cell mutagenicity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>     f)       Carcinogenicity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>   g)      Reproductive toxicity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>   h)      STOT-single exposure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>     i)      STOT-repeated exposure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>     j)       Aspiration hazard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>        Symptoms / routes of exposure</w:t>
      </w:r>
    </w:p>
    <w:p>
      <w:r>
        <w:t xml:space="preserve"/>
      </w:r>
    </w:p>
    <w:p>
      <w:r>
        <w:t xml:space="preserve">              Skin contact           There may be irritation and redness at the site of contact.</w:t>
      </w:r>
    </w:p>
    <w:p>
      <w:r>
        <w:t xml:space="preserve"/>
      </w:r>
    </w:p>
    <w:p>
      <w:r>
        <w:t xml:space="preserve">            Eye contact          The eyes may water profusely. There may be pain and redness.</w:t>
      </w:r>
    </w:p>
    <w:p>
      <w:r>
        <w:t xml:space="preserve"/>
      </w:r>
    </w:p>
    <w:p>
      <w:r>
        <w:t xml:space="preserve">               Ingestion            Nausea and stomach pain may occur. There may be difficulty swallowing. There may be soreness</w:t>
      </w:r>
    </w:p>
    <w:p>
      <w:r>
        <w:t xml:space="preserve">                            and redness of the mouth and throat.</w:t>
      </w:r>
    </w:p>
    <w:p>
      <w:r>
        <w:t xml:space="preserve"/>
      </w:r>
    </w:p>
    <w:p>
      <w:r>
        <w:t xml:space="preserve">                Inhalation           Nausea and stomach pain may occur. There may be irritation of the throat with a feeling of tightness</w:t>
      </w:r>
    </w:p>
    <w:p>
      <w:r>
        <w:t xml:space="preserve">                                        in the chest.</w:t>
      </w:r>
    </w:p>
    <w:p>
      <w:r>
        <w:t xml:space="preserve"/>
      </w:r>
    </w:p>
    <w:p>
      <w:r>
        <w:t xml:space="preserve">             Delayed / immediate     Immediate effects can be expected after short-term exposure. Nausea and stomach pain may occur.</w:t>
      </w:r>
    </w:p>
    <w:p>
      <w:r>
        <w:t xml:space="preserve">                effects</w:t>
      </w:r>
    </w:p>
    <w:p>
      <w:r>
        <w:t xml:space="preserve"/>
      </w:r>
    </w:p>
    <w:p>
      <w:r>
        <w:t xml:space="preserve">              Other information      No data available.</w:t>
      </w:r>
    </w:p>
    <w:p>
      <w:r>
        <w:t xml:space="preserve"/>
      </w:r>
    </w:p>
    <w:p>
      <w:r>
        <w:t xml:space="preserve">   11.2     Information on other hazards</w:t>
      </w:r>
    </w:p>
    <w:p>
      <w:r>
        <w:t xml:space="preserve"/>
      </w:r>
    </w:p>
    <w:p>
      <w:r>
        <w:t xml:space="preserve">   11.2.1   Endocrine disrupting properties</w:t>
      </w:r>
    </w:p>
    <w:p>
      <w:r>
        <w:t xml:space="preserve"/>
      </w:r>
    </w:p>
    <w:p>
      <w:r>
        <w:t xml:space="preserve">          This product does not contain known or suspected endocrine disruptors according to REACH or relevant EU Regulations.</w:t>
      </w:r>
    </w:p>
    <w:p>
      <w:r>
        <w:t xml:space="preserve"/>
      </w:r>
    </w:p>
    <w:p>
      <w:r>
        <w:t xml:space="preserve">   11.2.2   Other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Page 4 of 6                                                          Revision Date: 2023-04-05, Printed: 2024-06-07 20:43:16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GX1913 v3.0</w:t>
      </w:r>
    </w:p>
    <w:p>
      <w:r>
        <w:t xml:space="preserve">                                        Safety Data Sheet</w:t>
      </w:r>
    </w:p>
    <w:p>
      <w:r>
        <w:t xml:space="preserve"/>
      </w:r>
    </w:p>
    <w:p>
      <w:r>
        <w:t xml:space="preserve">                                                         www.glentham.com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No additional information</w:t>
      </w:r>
    </w:p>
    <w:p>
      <w:r>
        <w:t xml:space="preserve"/>
      </w:r>
    </w:p>
    <w:p>
      <w:r>
        <w:t xml:space="preserve">   12.     Ecological information</w:t>
      </w:r>
    </w:p>
    <w:p>
      <w:r>
        <w:t xml:space="preserve"/>
      </w:r>
    </w:p>
    <w:p>
      <w:r>
        <w:t xml:space="preserve">   12.1     Toxicity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>   12.2    Persistence and degradability</w:t>
      </w:r>
    </w:p>
    <w:p>
      <w:r>
        <w:t xml:space="preserve"/>
      </w:r>
    </w:p>
    <w:p>
      <w:r>
        <w:t xml:space="preserve">          Biodegradable.</w:t>
      </w:r>
    </w:p>
    <w:p>
      <w:r>
        <w:t xml:space="preserve"/>
      </w:r>
    </w:p>
    <w:p>
      <w:r>
        <w:t xml:space="preserve">   12.3    Bioaccumulative potential</w:t>
      </w:r>
    </w:p>
    <w:p>
      <w:r>
        <w:t xml:space="preserve"/>
      </w:r>
    </w:p>
    <w:p>
      <w:r>
        <w:t xml:space="preserve">       No bioaccumulation potential.</w:t>
      </w:r>
    </w:p>
    <w:p>
      <w:r>
        <w:t xml:space="preserve"/>
      </w:r>
    </w:p>
    <w:p>
      <w:r>
        <w:t xml:space="preserve">   12.4     Mobility in soil</w:t>
      </w:r>
    </w:p>
    <w:p>
      <w:r>
        <w:t xml:space="preserve"/>
      </w:r>
    </w:p>
    <w:p>
      <w:r>
        <w:t xml:space="preserve">          Readily absorbed into soil.</w:t>
      </w:r>
    </w:p>
    <w:p>
      <w:r>
        <w:t xml:space="preserve"/>
      </w:r>
    </w:p>
    <w:p>
      <w:r>
        <w:t xml:space="preserve">   12.5    Results of PBT and vPvB assessment</w:t>
      </w:r>
    </w:p>
    <w:p>
      <w:r>
        <w:t xml:space="preserve"/>
      </w:r>
    </w:p>
    <w:p>
      <w:r>
        <w:t xml:space="preserve">          This substance is not identified as a PBT substance.</w:t>
      </w:r>
    </w:p>
    <w:p>
      <w:r>
        <w:t xml:space="preserve"/>
      </w:r>
    </w:p>
    <w:p>
      <w:r>
        <w:t xml:space="preserve">   12.6    Endocrine disrupting properties</w:t>
      </w:r>
    </w:p>
    <w:p>
      <w:r>
        <w:t xml:space="preserve"/>
      </w:r>
    </w:p>
    <w:p>
      <w:r>
        <w:t xml:space="preserve">          This substance is not identified as having endocrine disrupting properties</w:t>
      </w:r>
    </w:p>
    <w:p>
      <w:r>
        <w:t xml:space="preserve"/>
      </w:r>
    </w:p>
    <w:p>
      <w:r>
        <w:t xml:space="preserve">   12.7    Other adverse effects</w:t>
      </w:r>
    </w:p>
    <w:p>
      <w:r>
        <w:t xml:space="preserve"/>
      </w:r>
    </w:p>
    <w:p>
      <w:r>
        <w:t xml:space="preserve">       No data available.</w:t>
      </w:r>
    </w:p>
    <w:p>
      <w:r>
        <w:t xml:space="preserve"/>
      </w:r>
    </w:p>
    <w:p>
      <w:r>
        <w:t xml:space="preserve"/>
      </w:r>
    </w:p>
    <w:p>
      <w:r>
        <w:t xml:space="preserve">   13.     Disposal considerations</w:t>
      </w:r>
    </w:p>
    <w:p>
      <w:r>
        <w:t xml:space="preserve"/>
      </w:r>
    </w:p>
    <w:p>
      <w:r>
        <w:t xml:space="preserve">   13.1    Waste treatment methods</w:t>
      </w:r>
    </w:p>
    <w:p>
      <w:r>
        <w:t xml:space="preserve"/>
      </w:r>
    </w:p>
    <w:p>
      <w:r>
        <w:t xml:space="preserve">            Disposal operations</w:t>
      </w:r>
    </w:p>
    <w:p>
      <w:r>
        <w:t xml:space="preserve"/>
      </w:r>
    </w:p>
    <w:p>
      <w:r>
        <w:t xml:space="preserve">          Transfer to a suitable container and arrange for collection by specialised disposal company.</w:t>
      </w:r>
    </w:p>
    <w:p>
      <w:r>
        <w:t xml:space="preserve"/>
      </w:r>
    </w:p>
    <w:p>
      <w:r>
        <w:t xml:space="preserve">         NB</w:t>
      </w:r>
    </w:p>
    <w:p>
      <w:r>
        <w:t xml:space="preserve"/>
      </w:r>
    </w:p>
    <w:p>
      <w:r>
        <w:t xml:space="preserve">        The user's attention is drawn to the possible existence of regional or national regulations regarding disposal.</w:t>
      </w:r>
    </w:p>
    <w:p>
      <w:r>
        <w:t xml:space="preserve"/>
      </w:r>
    </w:p>
    <w:p>
      <w:r>
        <w:t xml:space="preserve"/>
      </w:r>
    </w:p>
    <w:p>
      <w:r>
        <w:t xml:space="preserve">   14.     Transport information</w:t>
      </w:r>
    </w:p>
    <w:p>
      <w:r>
        <w:t xml:space="preserve"/>
      </w:r>
    </w:p>
    <w:p>
      <w:r>
        <w:t xml:space="preserve">          This product does not require a classification for transport.</w:t>
      </w:r>
    </w:p>
    <w:p>
      <w:r>
        <w:t xml:space="preserve"/>
      </w:r>
    </w:p>
    <w:p>
      <w:r>
        <w:t xml:space="preserve"/>
      </w:r>
    </w:p>
    <w:p>
      <w:r>
        <w:t xml:space="preserve">   15.     Regulatory information</w:t>
      </w:r>
    </w:p>
    <w:p>
      <w:r>
        <w:t xml:space="preserve"/>
      </w:r>
    </w:p>
    <w:p>
      <w:r>
        <w:t xml:space="preserve">   15.1      Safety, health and environmental regulations/legislation specific for the substance or mixture</w:t>
      </w:r>
    </w:p>
    <w:p>
      <w:r>
        <w:t xml:space="preserve"/>
      </w:r>
    </w:p>
    <w:p>
      <w:r>
        <w:t xml:space="preserve">          This Safety Data Sheet is prepared in accordance with Commission Regulation (EC) 1907/2006, amended by Commission</w:t>
      </w:r>
    </w:p>
    <w:p>
      <w:r>
        <w:t xml:space="preserve">          Regulation (EU) 2020/878.</w:t>
      </w:r>
    </w:p>
    <w:p>
      <w:r>
        <w:t xml:space="preserve"/>
      </w:r>
    </w:p>
    <w:p>
      <w:r>
        <w:t xml:space="preserve">             Authorisations/Restrictions</w:t>
      </w:r>
    </w:p>
    <w:p>
      <w:r>
        <w:t xml:space="preserve"/>
      </w:r>
    </w:p>
    <w:p>
      <w:r>
        <w:t xml:space="preserve">             Regulation (EC) 1907/2006, REACH, Annex XIV list of substances subject to         No data available.</w:t>
      </w:r>
    </w:p>
    <w:p>
      <w:r>
        <w:t xml:space="preserve">              authorisation:</w:t>
      </w:r>
    </w:p>
    <w:p>
      <w:r>
        <w:t xml:space="preserve">             Regulation (EC) 1907/2006, REACH, Annex XVII restrictions on the manufacture, placing No data available.</w:t>
      </w:r>
    </w:p>
    <w:p>
      <w:r>
        <w:t xml:space="preserve">           on the market and use of certain dangerous substances:</w:t>
      </w:r>
    </w:p>
    <w:p>
      <w:r>
        <w:t xml:space="preserve">             Regulation (EC) 1005/2009 on substances that deplete the ozone layer:             No data available.</w:t>
      </w:r>
    </w:p>
    <w:p>
      <w:r>
        <w:t xml:space="preserve">             Regulation (EC) 850/2004 on persistent organic pollutants, amended by (EU) No       No data available.</w:t>
      </w:r>
    </w:p>
    <w:p>
      <w:r>
        <w:t xml:space="preserve">            2019/1021:</w:t>
      </w:r>
    </w:p>
    <w:p>
      <w:r>
        <w:t xml:space="preserve"/>
      </w:r>
    </w:p>
    <w:p>
      <w:r>
        <w:t xml:space="preserve">   15.2     Chemical safety assessment</w:t>
      </w:r>
    </w:p>
    <w:p>
      <w:r>
        <w:t xml:space="preserve"/>
      </w:r>
    </w:p>
    <w:p>
      <w:r>
        <w:t xml:space="preserve">       A chemical safety assessment has not been carried out for the substance or the mixture by the supplier.</w:t>
      </w:r>
    </w:p>
    <w:p>
      <w:r>
        <w:t xml:space="preserve"/>
      </w:r>
    </w:p>
    <w:p>
      <w:r>
        <w:t xml:space="preserve"/>
      </w:r>
    </w:p>
    <w:p>
      <w:r>
        <w:t xml:space="preserve">   16.     Other information</w:t>
      </w:r>
    </w:p>
    <w:p>
      <w:r>
        <w:t xml:space="preserve"/>
      </w:r>
    </w:p>
    <w:p>
      <w:r>
        <w:t xml:space="preserve">         H-Statement Full Texts</w:t>
      </w:r>
    </w:p>
    <w:p>
      <w:r>
        <w:t xml:space="preserve"/>
      </w:r>
    </w:p>
    <w:p>
      <w:r>
        <w:t xml:space="preserve">          H315         Causes skin irritation</w:t>
      </w:r>
    </w:p>
    <w:p>
      <w:r>
        <w:t xml:space="preserve"/>
      </w:r>
    </w:p>
    <w:p>
      <w:r>
        <w:t xml:space="preserve"/>
      </w:r>
    </w:p>
    <w:p>
      <w:r>
        <w:t xml:space="preserve">          Abbreviations Full Texts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Page 5 of 6                                                          Revision Date: 2023-04-05, Printed: 2024-06-07 20:43:16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GX1913 v3.0</w:t>
      </w:r>
    </w:p>
    <w:p>
      <w:r>
        <w:t xml:space="preserve">                                        Safety Data Sheet</w:t>
      </w:r>
    </w:p>
    <w:p>
      <w:r>
        <w:t xml:space="preserve"/>
      </w:r>
    </w:p>
    <w:p>
      <w:r>
        <w:t xml:space="preserve">                                                         www.glentham.com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ADN          European Agreement concerning the International Carriage of Dangerous Goods by Inland Waterways</w:t>
      </w:r>
    </w:p>
    <w:p>
      <w:r>
        <w:t xml:space="preserve">         ADR          European Agreement concerning the International Carriage of Dangerous Goods by Road</w:t>
      </w:r>
    </w:p>
    <w:p>
      <w:r>
        <w:t xml:space="preserve">         ALARP       As low as is reasonably practicable</w:t>
      </w:r>
    </w:p>
    <w:p>
      <w:r>
        <w:t xml:space="preserve">         CAS          Chemical Abstracts Service</w:t>
      </w:r>
    </w:p>
    <w:p>
      <w:r>
        <w:t xml:space="preserve">         CLP              Classification, Labelling and Packaging Regulations</w:t>
      </w:r>
    </w:p>
    <w:p>
      <w:r>
        <w:t xml:space="preserve">        COSHH        Control of Substances Hazardous to Health</w:t>
      </w:r>
    </w:p>
    <w:p>
      <w:r>
        <w:t xml:space="preserve">         EC Number    European Community Number</w:t>
      </w:r>
    </w:p>
    <w:p>
      <w:r>
        <w:t xml:space="preserve">          EC50            Effective Concentration 50%</w:t>
      </w:r>
    </w:p>
    <w:p>
      <w:r>
        <w:t xml:space="preserve">           EILINCS       European List of Notified Chemical Substances</w:t>
      </w:r>
    </w:p>
    <w:p>
      <w:r>
        <w:t xml:space="preserve">          EINECS       European Inventory of Existing Commercial Chemical Substances</w:t>
      </w:r>
    </w:p>
    <w:p>
      <w:r>
        <w:t xml:space="preserve">        GHS            Globally Harmonised System</w:t>
      </w:r>
    </w:p>
    <w:p>
      <w:r>
        <w:t xml:space="preserve">         HSE           Health &amp; Safety Executive UK</w:t>
      </w:r>
    </w:p>
    <w:p>
      <w:r>
        <w:t xml:space="preserve">           IATA            International Air Transport Association</w:t>
      </w:r>
    </w:p>
    <w:p>
      <w:r>
        <w:t xml:space="preserve">           IM              Intramuscular</w:t>
      </w:r>
    </w:p>
    <w:p>
      <w:r>
        <w:t xml:space="preserve">         IMDG         The International Maritime Dangerous Goods Code</w:t>
      </w:r>
    </w:p>
    <w:p>
      <w:r>
        <w:t xml:space="preserve">             IP               Intraperitoneal</w:t>
      </w:r>
    </w:p>
    <w:p>
      <w:r>
        <w:t xml:space="preserve">             IV               Intravascular</w:t>
      </w:r>
    </w:p>
    <w:p>
      <w:r>
        <w:t xml:space="preserve">          LD50           Lethal Dose 50%</w:t>
      </w:r>
    </w:p>
    <w:p>
      <w:r>
        <w:t xml:space="preserve">         LOEC         Lowest Observable Effective Concentration</w:t>
      </w:r>
    </w:p>
    <w:p>
      <w:r>
        <w:t xml:space="preserve">          LTEL         Long Term Exposure Limit</w:t>
      </w:r>
    </w:p>
    <w:p>
      <w:r>
        <w:t xml:space="preserve">        NOEC       No Observable Effective Concentration</w:t>
      </w:r>
    </w:p>
    <w:p>
      <w:r>
        <w:t xml:space="preserve">        OECD          Organisation for Economic Cooperations and Development</w:t>
      </w:r>
    </w:p>
    <w:p>
      <w:r>
        <w:t xml:space="preserve">         PBT            Persistent Bioaccumulative Toxic</w:t>
      </w:r>
    </w:p>
    <w:p>
      <w:r>
        <w:t xml:space="preserve">         PPE           Personal Protective Equipment</w:t>
      </w:r>
    </w:p>
    <w:p>
      <w:r>
        <w:t xml:space="preserve">         REACH         Registration, Evaluation, Authorisation and Restriction of Chemicals</w:t>
      </w:r>
    </w:p>
    <w:p>
      <w:r>
        <w:t xml:space="preserve">          RID            Regulations Concerning the International Carriage of Dangerous Goods by Rail</w:t>
      </w:r>
    </w:p>
    <w:p>
      <w:r>
        <w:t xml:space="preserve">         SC           Subcutaneous</w:t>
      </w:r>
    </w:p>
    <w:p>
      <w:r>
        <w:t xml:space="preserve">         SDS            Safety Data Sheet</w:t>
      </w:r>
    </w:p>
    <w:p>
      <w:r>
        <w:t xml:space="preserve">          STEL          Short Term Exposure Limit</w:t>
      </w:r>
    </w:p>
    <w:p>
      <w:r>
        <w:t xml:space="preserve">         STOT           Specific Target Organ Toxicity</w:t>
      </w:r>
    </w:p>
    <w:p>
      <w:r>
        <w:t xml:space="preserve">        VOC             Volatile Organic Compounds</w:t>
      </w:r>
    </w:p>
    <w:p>
      <w:r>
        <w:t xml:space="preserve">          vPvB          Very Persistent and Very Bioaccumulative</w:t>
      </w:r>
    </w:p>
    <w:p>
      <w:r>
        <w:t xml:space="preserve">        WEL          Workplace Exposure Limits</w:t>
      </w:r>
    </w:p>
    <w:p>
      <w:r>
        <w:t xml:space="preserve"/>
      </w:r>
    </w:p>
    <w:p>
      <w:r>
        <w:t xml:space="preserve"/>
      </w:r>
    </w:p>
    <w:p>
      <w:r>
        <w:t xml:space="preserve">         This Safety Data Sheet is prepared in accordance with Commission Regulation (EC) 1907/2006,</w:t>
      </w:r>
    </w:p>
    <w:p>
      <w:r>
        <w:t xml:space="preserve">                        amended by Commission Regulation (EU) 2020/878.</w:t>
      </w:r>
    </w:p>
    <w:p>
      <w:r>
        <w:t xml:space="preserve"/>
      </w:r>
    </w:p>
    <w:p>
      <w:r>
        <w:t xml:space="preserve"/>
      </w:r>
    </w:p>
    <w:p>
      <w:r>
        <w:t xml:space="preserve">           Disclaimer: Glentham Life Sciences shall not be held liable for any damage resulting from handling or from contact with the above</w:t>
      </w:r>
    </w:p>
    <w:p>
      <w:r>
        <w:t xml:space="preserve">           product. The above information is believed to be correct but does not purport to be all inclusive and shall be used only as a guide.</w:t>
      </w:r>
    </w:p>
    <w:p>
      <w:r>
        <w:t xml:space="preserve">          This document does not guarantee the properties or quality of the product.</w:t>
      </w:r>
    </w:p>
    <w:p>
      <w:r>
        <w:t xml:space="preserve"/>
      </w:r>
    </w:p>
    <w:p>
      <w:r>
        <w:t xml:space="preserve">          Copyright © 2023 Glentham Life Sciences Limited. All rights reserved.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Page 6 of 6                                                          Revision Date: 2023-04-05, Printed: 2024-06-07 20:43:16</w:t>
      </w:r>
    </w:p>
    <w:sectPr>
      <w:pgSz w:w="11906" w:h="16838"/>
      <w:pgMar w:top="1134" w:right="1134" w:bottom="1134" w:left="1134"/>
    </w:sectPr>
  </w:body>
</w:document>
</file>