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Chloride Hexahydrate, 99.9% 074-02663,078-02661 SDS</w:t>
      </w:r>
    </w:p>
    <w:p>
      <w:r>
        <w:t xml:space="preserve">Publisher: FUJIFILM Wako Pure Chemical Corporation</w:t>
      </w:r>
    </w:p>
    <w:p>
      <w:r>
        <w:t xml:space="preserve">Source: https://resds.com/document/gadolinium-chloride-hexahydrate-99-9-sds-fujifilm-wako-pure-chemical-en-7b178f50b4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SAFETY DATA SHEET</w:t>
      </w:r>
    </w:p>
    <w:p>
      <w:r>
        <w:t xml:space="preserve"/>
      </w:r>
    </w:p>
    <w:p>
      <w:r>
        <w:t xml:space="preserve">                                                                                                     According to JIS Z 7253:2019</w:t>
      </w:r>
    </w:p>
    <w:p>
      <w:r>
        <w:t xml:space="preserve">                                                                                       Issue Date 05-Mar-2026</w:t>
      </w:r>
    </w:p>
    <w:p>
      <w:r>
        <w:t xml:space="preserve">                                                                                                              Revision Number  2.03</w:t>
      </w:r>
    </w:p>
    <w:p>
      <w:r>
        <w:t xml:space="preserve"/>
      </w:r>
    </w:p>
    <w:p>
      <w:r>
        <w:t xml:space="preserve">                Section 1: PRODUCT AND COMPANY IDENTIFICATION</w:t>
      </w:r>
    </w:p>
    <w:p>
      <w:r>
        <w:t xml:space="preserve"/>
      </w:r>
    </w:p>
    <w:p>
      <w:r>
        <w:t xml:space="preserve"/>
      </w:r>
    </w:p>
    <w:p>
      <w:r>
        <w:t xml:space="preserve">Product Name            Gadolinium Chloride Hexahydrate, 99.9%</w:t>
      </w:r>
    </w:p>
    <w:p>
      <w:r>
        <w:t xml:space="preserve">Product Code            074-02663,078-02661</w:t>
      </w:r>
    </w:p>
    <w:p>
      <w:r>
        <w:t xml:space="preserve"/>
      </w:r>
    </w:p>
    <w:p>
      <w:r>
        <w:t xml:space="preserve">Supplier                       FUJIFILM Wako Pure Chemical Corporation</w:t>
      </w:r>
    </w:p>
    <w:p>
      <w:r>
        <w:t xml:space="preserve">                                   1-2 Doshomachi 3-Chome, Chuo-ku, Osaka 540-8605, Japan</w:t>
      </w:r>
    </w:p>
    <w:p>
      <w:r>
        <w:t xml:space="preserve">                                Phone: +81-6-6203-3741</w:t>
      </w:r>
    </w:p>
    <w:p>
      <w:r>
        <w:t xml:space="preserve">                                   Fax: +81-6-6203-2029</w:t>
      </w:r>
    </w:p>
    <w:p>
      <w:r>
        <w:t xml:space="preserve">Emergency telephone number     +81-6-6203-3741 / +81-3-3270-8571</w:t>
      </w:r>
    </w:p>
    <w:p>
      <w:r>
        <w:t xml:space="preserve">Recommended uses              For research use only</w:t>
      </w:r>
    </w:p>
    <w:p>
      <w:r>
        <w:t xml:space="preserve">Restrictions on use             Seek expert judgment when using for purposes other than those recommended.</w:t>
      </w:r>
    </w:p>
    <w:p>
      <w:r>
        <w:t xml:space="preserve"/>
      </w:r>
    </w:p>
    <w:p>
      <w:r>
        <w:t xml:space="preserve">                       Section 2: HAZARDS IDENTIFICATION</w:t>
      </w:r>
    </w:p>
    <w:p>
      <w:r>
        <w:t xml:space="preserve"/>
      </w:r>
    </w:p>
    <w:p>
      <w:r>
        <w:t xml:space="preserve"/>
      </w:r>
    </w:p>
    <w:p>
      <w:r>
        <w:t xml:space="preserve">GHS classification</w:t>
      </w:r>
    </w:p>
    <w:p>
      <w:r>
        <w:t xml:space="preserve">Classification of the substance or mixture</w:t>
      </w:r>
    </w:p>
    <w:p>
      <w:r>
        <w:t xml:space="preserve">Skin corrosion/irritation                                                       Category 2</w:t>
      </w:r>
    </w:p>
    <w:p>
      <w:r>
        <w:t xml:space="preserve">Serious eye damage/eye irritation                                              Category 2A</w:t>
      </w:r>
    </w:p>
    <w:p>
      <w:r>
        <w:t xml:space="preserve"/>
      </w:r>
    </w:p>
    <w:p>
      <w:r>
        <w:t xml:space="preserve">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   H315 - Causes skin irritation</w:t>
      </w:r>
    </w:p>
    <w:p>
      <w:r>
        <w:t xml:space="preserve">   H319 - Causes serious eye irritation</w:t>
      </w:r>
    </w:p>
    <w:p>
      <w:r>
        <w:t xml:space="preserve"/>
      </w:r>
    </w:p>
    <w:p>
      <w:r>
        <w:t xml:space="preserve">Precautionary statements-(Prevention)</w:t>
      </w:r>
    </w:p>
    <w:p>
      <w:r>
        <w:t xml:space="preserve">     • Wash face, hands and any exposed skin thoroughly after handling</w:t>
      </w:r>
    </w:p>
    <w:p>
      <w:r>
        <w:t xml:space="preserve">     • Wear protective gloves/protective clothing/eye protection/face protection</w:t>
      </w:r>
    </w:p>
    <w:p>
      <w:r>
        <w:t xml:space="preserve">Precautionary statements-(Response)</w:t>
      </w:r>
    </w:p>
    <w:p>
      <w:r>
        <w:t xml:space="preserve">     • IF IN EYES: Rinse cautiously with water for several minutes. Remove contact lenses, if present and easy to do. Continue</w:t>
      </w:r>
    </w:p>
    <w:p>
      <w:r>
        <w:t xml:space="preserve">    rinsing</w:t>
      </w:r>
    </w:p>
    <w:p>
      <w:r>
        <w:t xml:space="preserve">     • If eye irritation persists: Get medical advice/attention</w:t>
      </w:r>
    </w:p>
    <w:p>
      <w:r>
        <w:t xml:space="preserve">     • IF ON SKIN: Wash with plenty of soap and water</w:t>
      </w:r>
    </w:p>
    <w:p>
      <w:r>
        <w:t xml:space="preserve">     • If skin irritation occurs: Get medical advice/attention</w:t>
      </w:r>
    </w:p>
    <w:p>
      <w:r>
        <w:t xml:space="preserve">     • Take off contaminated clothing and wash before reuse</w:t>
      </w:r>
    </w:p>
    <w:p>
      <w:r>
        <w:t xml:space="preserve">Precautionary statements-(Storage)</w:t>
      </w:r>
    </w:p>
    <w:p>
      <w:r>
        <w:t xml:space="preserve">     • Not applicable</w:t>
      </w:r>
    </w:p>
    <w:p>
      <w:r>
        <w:t xml:space="preserve">Precautionary statements-(Disposal)</w:t>
      </w:r>
    </w:p>
    <w:p>
      <w:r>
        <w:t xml:space="preserve">     • Not applicable</w:t>
      </w:r>
    </w:p>
    <w:p>
      <w:r>
        <w:t xml:space="preserve"/>
      </w:r>
    </w:p>
    <w:p>
      <w:r>
        <w:t xml:space="preserve">Others</w:t>
      </w:r>
    </w:p>
    <w:p>
      <w:r>
        <w:t xml:space="preserve">Other hazards                    Not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Page 1 / 6</w:t>
      </w:r>
    </w:p>
    <w:p>
      <w:r>
        <w:t xml:space="preserve">W01W0107-0266 JGHEEN                                        Gadolinium Chloride Hexahydrate, 99.9%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Issue Date 05-Mar-2026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Section 3: COMPOSITION/INFORMATION ON INGREDIENTS</w:t>
      </w:r>
    </w:p>
    <w:p>
      <w:r>
        <w:t xml:space="preserve"/>
      </w:r>
    </w:p>
    <w:p>
      <w:r>
        <w:t xml:space="preserve">Single Substance or Mixture      Substance</w:t>
      </w:r>
    </w:p>
    <w:p>
      <w:r>
        <w:t xml:space="preserve"/>
      </w:r>
    </w:p>
    <w:p>
      <w:r>
        <w:t xml:space="preserve"/>
      </w:r>
    </w:p>
    <w:p>
      <w:r>
        <w:t xml:space="preserve">Formula                      GdCl3·6H2O</w:t>
      </w:r>
    </w:p>
    <w:p>
      <w:r>
        <w:t xml:space="preserve"/>
      </w:r>
    </w:p>
    <w:p>
      <w:r>
        <w:t xml:space="preserve">Chemical Name            Weight-%       Molecular weight      ENCS          ISHL No.       CAS RN</w:t>
      </w:r>
    </w:p>
    <w:p>
      <w:r>
        <w:t xml:space="preserve">Gadolinium Chloride            99.9             371.70            N/A             N/A           13450-84-5</w:t>
      </w:r>
    </w:p>
    <w:p>
      <w:r>
        <w:t xml:space="preserve">Hexahydrate                 (subtracting</w:t>
      </w:r>
    </w:p>
    <w:p>
      <w:r>
        <w:t xml:space="preserve">                           method)</w:t>
      </w:r>
    </w:p>
    <w:p>
      <w:r>
        <w:t xml:space="preserve">Note on ISHL No.:                     * in the table means announced chemical substances.</w:t>
      </w:r>
    </w:p>
    <w:p>
      <w:r>
        <w:t xml:space="preserve"/>
      </w:r>
    </w:p>
    <w:p>
      <w:r>
        <w:t xml:space="preserve"/>
      </w:r>
    </w:p>
    <w:p>
      <w:r>
        <w:t xml:space="preserve">                         Section 4: FIRST AID MEASURES</w:t>
      </w:r>
    </w:p>
    <w:p>
      <w:r>
        <w:t xml:space="preserve"/>
      </w:r>
    </w:p>
    <w:p>
      <w:r>
        <w:t xml:space="preserve"/>
      </w:r>
    </w:p>
    <w:p>
      <w:r>
        <w:t xml:space="preserve">Inhalation</w:t>
      </w:r>
    </w:p>
    <w:p>
      <w:r>
        <w:t xml:space="preserve">   Remove to fresh air. If symptoms persist, call a physician.</w:t>
      </w:r>
    </w:p>
    <w:p>
      <w:r>
        <w:t xml:space="preserve">Skin contact</w:t>
      </w:r>
    </w:p>
    <w:p>
      <w:r>
        <w:t xml:space="preserve">   Wash off immediately with soap and plenty of water. If symptoms persist, call a physician.</w:t>
      </w:r>
    </w:p>
    <w:p>
      <w:r>
        <w:t xml:space="preserve">Eye contact</w:t>
      </w:r>
    </w:p>
    <w:p>
      <w:r>
        <w:t xml:space="preserve">    IF IN EYES: Rinse cautiously with water for several minutes. Remove contact lenses, if present and easy to do. Continue</w:t>
      </w:r>
    </w:p>
    <w:p>
      <w:r>
        <w:t xml:space="preserve">    rinsing. Immediate medical attention is required.</w:t>
      </w:r>
    </w:p>
    <w:p>
      <w:r>
        <w:t xml:space="preserve">Ingestion</w:t>
      </w:r>
    </w:p>
    <w:p>
      <w:r>
        <w:t xml:space="preserve">   Rinse mouth. Never give anything by mouth to an unconscious person. Call a physician or poison control center</w:t>
      </w:r>
    </w:p>
    <w:p>
      <w:r>
        <w:t xml:space="preserve">    immediately. Do not induce vomiting without medical advice.</w:t>
      </w:r>
    </w:p>
    <w:p>
      <w:r>
        <w:t xml:space="preserve">Protection of first-aiders</w:t>
      </w:r>
    </w:p>
    <w:p>
      <w:r>
        <w:t xml:space="preserve">  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                       Section 5: FIRE 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   Use extinguishing measures that are appropriate to local circumstances and the surrounding environment</w:t>
      </w:r>
    </w:p>
    <w:p>
      <w:r>
        <w:t xml:space="preserve">Unsuitable extinguishing media</w:t>
      </w:r>
    </w:p>
    <w:p>
      <w:r>
        <w:t xml:space="preserve">   No information available</w:t>
      </w:r>
    </w:p>
    <w:p>
      <w:r>
        <w:t xml:space="preserve">Specific hazards arising from the chemical product</w:t>
      </w:r>
    </w:p>
    <w:p>
      <w:r>
        <w:t xml:space="preserve">   Thermal decomposition can lead to release of irritating and toxic gases and vapors.</w:t>
      </w:r>
    </w:p>
    <w:p>
      <w:r>
        <w:t xml:space="preserve">Special extinguishing method</w:t>
      </w:r>
    </w:p>
    <w:p>
      <w:r>
        <w:t xml:space="preserve">   No information available</w:t>
      </w:r>
    </w:p>
    <w:p>
      <w:r>
        <w:t xml:space="preserve">Special protective actions for fire-fighters</w:t>
      </w:r>
    </w:p>
    <w:p>
      <w:r>
        <w:t xml:space="preserve">   Use personal protective equipment as required. Firefighters should wear self-contained breathing apparatus and full</w:t>
      </w:r>
    </w:p>
    <w:p>
      <w:r>
        <w:t xml:space="preserve">    firefighting turnout gear.</w:t>
      </w:r>
    </w:p>
    <w:p>
      <w:r>
        <w:t xml:space="preserve"/>
      </w:r>
    </w:p>
    <w:p>
      <w:r>
        <w:t xml:space="preserve">                   Section 6: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precautions, protective equipment and emergency procedures</w:t>
      </w:r>
    </w:p>
    <w:p>
      <w:r>
        <w:t xml:space="preserve">   For indoor, provide adequate ventilation process until the end of working. Deny unnecessary entry other than the people</w:t>
      </w:r>
    </w:p>
    <w:p>
      <w:r>
        <w:t xml:space="preserve">    involved by, for example, using a rope. While working, wear appropriate protective equipments to avoid adhering it on skin,</w:t>
      </w:r>
    </w:p>
    <w:p>
      <w:r>
        <w:t xml:space="preserve">    or inhaling the gas. Work from windward, and retract the people downwind.</w:t>
      </w:r>
    </w:p>
    <w:p>
      <w:r>
        <w:t xml:space="preserve">Environmental precautions</w:t>
      </w:r>
    </w:p>
    <w:p>
      <w:r>
        <w:t xml:space="preserve">   To be careful not discharged to the environment without being properly handled waste water contaminated.</w:t>
      </w:r>
    </w:p>
    <w:p>
      <w:r>
        <w:t xml:space="preserve">Methods and materials for contaminent and methods and materials for cleaning up</w:t>
      </w:r>
    </w:p>
    <w:p>
      <w:r>
        <w:t xml:space="preserve">   Sweep up and gather scattered particles, and collect it in an empty airtight container.</w:t>
      </w:r>
    </w:p>
    <w:p>
      <w:r>
        <w:t xml:space="preserve">Recoverly, neutralization</w:t>
      </w:r>
    </w:p>
    <w:p>
      <w:r>
        <w:t xml:space="preserve">   No information available</w:t>
      </w:r>
    </w:p>
    <w:p>
      <w:r>
        <w:t xml:space="preserve">Secondary disaster prevention measures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Page 2 / 6</w:t>
      </w:r>
    </w:p>
    <w:p>
      <w:r>
        <w:t xml:space="preserve">W01W0107-0266 JGHEEN                                        Gadolinium Chloride Hexahydrate, 99.9%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Issue Date 05-Mar-2026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Clean contaminated objects and areas thoroughly observing environmental regulations.</w:t>
      </w:r>
    </w:p>
    <w:p>
      <w:r>
        <w:t xml:space="preserve"/>
      </w:r>
    </w:p>
    <w:p>
      <w:r>
        <w:t xml:space="preserve"/>
      </w:r>
    </w:p>
    <w:p>
      <w:r>
        <w:t xml:space="preserve">                       Section 7: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Technical measures</w:t>
      </w:r>
    </w:p>
    <w:p>
      <w:r>
        <w:t xml:space="preserve">   Avoid contact with strong oxidizing agents. Avoids contact with acids. Use with local exhaust ventilation.</w:t>
      </w:r>
    </w:p>
    <w:p>
      <w:r>
        <w:t xml:space="preserve">Precautions</w:t>
      </w:r>
    </w:p>
    <w:p>
      <w:r>
        <w:t xml:space="preserve">   Do not rough handling containers, such as upsetting, falling, giving a shock, and dragging. Prevent leakage, overflow, and</w:t>
      </w:r>
    </w:p>
    <w:p>
      <w:r>
        <w:t xml:space="preserve">    scattering. Not to generate steam and dust in vain. Seal the container after use. After handling, wash hands and face, and</w:t>
      </w:r>
    </w:p>
    <w:p>
      <w:r>
        <w:t xml:space="preserve">   then gargle. In places other than those specified, should not be smoking or eating and drinking. Should not be brought</w:t>
      </w:r>
    </w:p>
    <w:p>
      <w:r>
        <w:t xml:space="preserve">   contaminated protective equipment and gloves to rest stops. Deny unnecessary entry of non-emergency personnel to the</w:t>
      </w:r>
    </w:p>
    <w:p>
      <w:r>
        <w:t xml:space="preserve">    handling area.</w:t>
      </w:r>
    </w:p>
    <w:p>
      <w:r>
        <w:t xml:space="preserve">Safety handling precautions</w:t>
      </w:r>
    </w:p>
    <w:p>
      <w:r>
        <w:t xml:space="preserve">   Use personal protective equipment as required. Avoid contact with skin, eyes or clothing.</w:t>
      </w:r>
    </w:p>
    <w:p>
      <w:r>
        <w:t xml:space="preserve">Storage</w:t>
      </w:r>
    </w:p>
    <w:p>
      <w:r>
        <w:t xml:space="preserve">Safe storage conditions</w:t>
      </w:r>
    </w:p>
    <w:p>
      <w:r>
        <w:t xml:space="preserve">   Storage conditions             Store away from sunlight in well-ventilated place at room temperature (preferably cool).</w:t>
      </w:r>
    </w:p>
    <w:p>
      <w:r>
        <w:t xml:space="preserve">                             Keep container tightly closed.</w:t>
      </w:r>
    </w:p>
    <w:p>
      <w:r>
        <w:t xml:space="preserve">   Safe packaging material       Glass</w:t>
      </w:r>
    </w:p>
    <w:p>
      <w:r>
        <w:t xml:space="preserve">Incompatible substances          Strong oxidizing agents, Acids</w:t>
      </w:r>
    </w:p>
    <w:p>
      <w:r>
        <w:t xml:space="preserve"/>
      </w:r>
    </w:p>
    <w:p>
      <w:r>
        <w:t xml:space="preserve"/>
      </w:r>
    </w:p>
    <w:p>
      <w:r>
        <w:t xml:space="preserve">             Section 8: EXPOSURE CONTROLS/PERSONAL PROTECTION</w:t>
      </w:r>
    </w:p>
    <w:p>
      <w:r>
        <w:t xml:space="preserve"/>
      </w:r>
    </w:p>
    <w:p>
      <w:r>
        <w:t xml:space="preserve">Engineering controls</w:t>
      </w:r>
    </w:p>
    <w:p>
      <w:r>
        <w:t xml:space="preserve">    In case of indoor workplace, seal the source or use a local exhaust system. Provide the safety shower facility, and hand-</w:t>
      </w:r>
    </w:p>
    <w:p>
      <w:r>
        <w:t xml:space="preserve">   and eye-wash facility. And display their position clearly.</w:t>
      </w:r>
    </w:p>
    <w:p>
      <w:r>
        <w:t xml:space="preserve"/>
      </w:r>
    </w:p>
    <w:p>
      <w:r>
        <w:t xml:space="preserve">Exposure limits                    This product, as supplied, does not contain any hazardous materials with occupational</w:t>
      </w:r>
    </w:p>
    <w:p>
      <w:r>
        <w:t xml:space="preserve">                                 exposure limits established by the region specific regulatory bodies.</w:t>
      </w:r>
    </w:p>
    <w:p>
      <w:r>
        <w:t xml:space="preserve"/>
      </w:r>
    </w:p>
    <w:p>
      <w:r>
        <w:t xml:space="preserve"/>
      </w:r>
    </w:p>
    <w:p>
      <w:r>
        <w:t xml:space="preserve">Personal protective equipment</w:t>
      </w:r>
    </w:p>
    <w:p>
      <w:r>
        <w:t xml:space="preserve">   Respiratory protection         Dust mask ( JIS T 8151 )</w:t>
      </w:r>
    </w:p>
    <w:p>
      <w:r>
        <w:t xml:space="preserve">   Hand protection               chemical protective gloves  ( JIS T 8116 )</w:t>
      </w:r>
    </w:p>
    <w:p>
      <w:r>
        <w:t xml:space="preserve">   Eye protection                   protective eyeglasses or chemical safety goggles (JIS T 8147)</w:t>
      </w:r>
    </w:p>
    <w:p>
      <w:r>
        <w:t xml:space="preserve">   Skin and body　protection     Long-sleeved work clothes</w:t>
      </w:r>
    </w:p>
    <w:p>
      <w:r>
        <w:t xml:space="preserve">General hygiene considerations</w:t>
      </w:r>
    </w:p>
    <w:p>
      <w:r>
        <w:t xml:space="preserve">   Handle in accordance with good industrial hygiene and safety practice.</w:t>
      </w:r>
    </w:p>
    <w:p>
      <w:r>
        <w:t xml:space="preserve">      If this product is classified as ”Chemical Substances Hazardous to Skin, etc.”, use appropriate protective equipment to</w:t>
      </w:r>
    </w:p>
    <w:p>
      <w:r>
        <w:t xml:space="preserve">   them.</w:t>
      </w:r>
    </w:p>
    <w:p>
      <w:r>
        <w:t xml:space="preserve"/>
      </w:r>
    </w:p>
    <w:p>
      <w:r>
        <w:t xml:space="preserve">                 Section 9: PHYSICAL AND CHEMICAL PROPERTIES</w:t>
      </w:r>
    </w:p>
    <w:p>
      <w:r>
        <w:t xml:space="preserve"/>
      </w:r>
    </w:p>
    <w:p>
      <w:r>
        <w:t xml:space="preserve">Form</w:t>
      </w:r>
    </w:p>
    <w:p>
      <w:r>
        <w:t xml:space="preserve">   Color                                                   white</w:t>
      </w:r>
    </w:p>
    <w:p>
      <w:r>
        <w:t xml:space="preserve">   Appearance                                                 crystals</w:t>
      </w:r>
    </w:p>
    <w:p>
      <w:r>
        <w:t xml:space="preserve">Odor                                              no data available</w:t>
      </w:r>
    </w:p>
    <w:p>
      <w:r>
        <w:t xml:space="preserve">Melting point/freezing point                           609 °C</w:t>
      </w:r>
    </w:p>
    <w:p>
      <w:r>
        <w:t xml:space="preserve">Boiling point, initial boiling point and boiling range       no data available</w:t>
      </w:r>
    </w:p>
    <w:p>
      <w:r>
        <w:t xml:space="preserve">Flammability                                        no data available</w:t>
      </w:r>
    </w:p>
    <w:p>
      <w:r>
        <w:t xml:space="preserve">Evaporation rate:                                    no data available</w:t>
      </w:r>
    </w:p>
    <w:p>
      <w:r>
        <w:t xml:space="preserve">Flammability (solid, gas):                             no data available</w:t>
      </w:r>
    </w:p>
    <w:p>
      <w:r>
        <w:t xml:space="preserve">Upper/lower flammability or explosive limits</w:t>
      </w:r>
    </w:p>
    <w:p>
      <w:r>
        <w:t xml:space="preserve">   Upper：                                        no data available</w:t>
      </w:r>
    </w:p>
    <w:p>
      <w:r>
        <w:t xml:space="preserve">   Lower：                                        no data available</w:t>
      </w:r>
    </w:p>
    <w:p>
      <w:r>
        <w:t xml:space="preserve">Flash point             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Page 3 / 6</w:t>
      </w:r>
    </w:p>
    <w:p>
      <w:r>
        <w:t xml:space="preserve">W01W0107-0266 JGHEEN                                        Gadolinium Chloride Hexahydrate, 99.9%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Issue Date 05-Mar-2026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Auto-ignition temperature:                            no data available</w:t>
      </w:r>
    </w:p>
    <w:p>
      <w:r>
        <w:t xml:space="preserve">Decomposition temperature:                          no data available</w:t>
      </w:r>
    </w:p>
    <w:p>
      <w:r>
        <w:t xml:space="preserve">pH                                                no data available</w:t>
      </w:r>
    </w:p>
    <w:p>
      <w:r>
        <w:t xml:space="preserve">Viscosity (coefficient of viscosity)                      no data available</w:t>
      </w:r>
    </w:p>
    <w:p>
      <w:r>
        <w:t xml:space="preserve">Dynamic viscosity                                   no data available</w:t>
      </w:r>
    </w:p>
    <w:p>
      <w:r>
        <w:t xml:space="preserve">Solubilities                                               water and Ethanol : soluble .</w:t>
      </w:r>
    </w:p>
    <w:p>
      <w:r>
        <w:t xml:space="preserve">n-Octanol/water partition coefficient:(log Pow)           no data available</w:t>
      </w:r>
    </w:p>
    <w:p>
      <w:r>
        <w:t xml:space="preserve">Vapour pressure                                    no data available</w:t>
      </w:r>
    </w:p>
    <w:p>
      <w:r>
        <w:t xml:space="preserve">Specific Gravity / Relative density                        2.424</w:t>
      </w:r>
    </w:p>
    <w:p>
      <w:r>
        <w:t xml:space="preserve">Vapour density                                      no data available</w:t>
      </w:r>
    </w:p>
    <w:p>
      <w:r>
        <w:t xml:space="preserve">Particle characteristics   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 Section 10: STABILITY AND REACTIVITY</w:t>
      </w:r>
    </w:p>
    <w:p>
      <w:r>
        <w:t xml:space="preserve"/>
      </w:r>
    </w:p>
    <w:p>
      <w:r>
        <w:t xml:space="preserve">Stability</w:t>
      </w:r>
    </w:p>
    <w:p>
      <w:r>
        <w:t xml:space="preserve"/>
      </w:r>
    </w:p>
    <w:p>
      <w:r>
        <w:t xml:space="preserve">    Reactivity                   no data available</w:t>
      </w:r>
    </w:p>
    <w:p>
      <w:r>
        <w:t xml:space="preserve">   Chemical stability              Stable under recommended storage conditions.</w:t>
      </w:r>
    </w:p>
    <w:p>
      <w:r>
        <w:t xml:space="preserve">Hazardous reactions</w:t>
      </w:r>
    </w:p>
    <w:p>
      <w:r>
        <w:t xml:space="preserve">   None under normal processing</w:t>
      </w:r>
    </w:p>
    <w:p>
      <w:r>
        <w:t xml:space="preserve">Conditions to avoid</w:t>
      </w:r>
    </w:p>
    <w:p>
      <w:r>
        <w:t xml:space="preserve">   Extremes of temperature and direct sunlight, Moisture</w:t>
      </w:r>
    </w:p>
    <w:p>
      <w:r>
        <w:t xml:space="preserve">Incompatible materials</w:t>
      </w:r>
    </w:p>
    <w:p>
      <w:r>
        <w:t xml:space="preserve">   Strong oxidizing agents, Acids</w:t>
      </w:r>
    </w:p>
    <w:p>
      <w:r>
        <w:t xml:space="preserve">Hazardous decomposition products</w:t>
      </w:r>
    </w:p>
    <w:p>
      <w:r>
        <w:t xml:space="preserve">   Metal oxides, Halides</w:t>
      </w:r>
    </w:p>
    <w:p>
      <w:r>
        <w:t xml:space="preserve"/>
      </w:r>
    </w:p>
    <w:p>
      <w:r>
        <w:t xml:space="preserve">                    Section 11: TOXICOLOGICAL INFORMATION</w:t>
      </w:r>
    </w:p>
    <w:p>
      <w:r>
        <w:t xml:space="preserve">*NITE: National Institute of Technology and Evaluation (JAPAN)</w:t>
      </w:r>
    </w:p>
    <w:p>
      <w:r>
        <w:t xml:space="preserve">https://www.chem-info.nite.go.jp/en/chem/chrip/chrip_search/srhInput</w:t>
      </w:r>
    </w:p>
    <w:p>
      <w:r>
        <w:t xml:space="preserve">Acute toxicity           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Skin irritation/corrosion                              no data available</w:t>
      </w:r>
    </w:p>
    <w:p>
      <w:r>
        <w:t xml:space="preserve">Serious eye damage/ irritation                         no data available</w:t>
      </w:r>
    </w:p>
    <w:p>
      <w:r>
        <w:t xml:space="preserve">Respiratory or skin sensitization                       no data available</w:t>
      </w:r>
    </w:p>
    <w:p>
      <w:r>
        <w:t xml:space="preserve">Reproductive cell mutagenicity                        no data available</w:t>
      </w:r>
    </w:p>
    <w:p>
      <w:r>
        <w:t xml:space="preserve">Carcinogenicity                                     no data available</w:t>
      </w:r>
    </w:p>
    <w:p>
      <w:r>
        <w:t xml:space="preserve"/>
      </w:r>
    </w:p>
    <w:p>
      <w:r>
        <w:t xml:space="preserve">Reproductive toxicity                                no data available</w:t>
      </w:r>
    </w:p>
    <w:p>
      <w:r>
        <w:t xml:space="preserve">STOT-single exposure                               no data available</w:t>
      </w:r>
    </w:p>
    <w:p>
      <w:r>
        <w:t xml:space="preserve">STOT-repeated exposure                             no data available</w:t>
      </w:r>
    </w:p>
    <w:p>
      <w:r>
        <w:t xml:space="preserve">Aspiration hazard       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 Section 12: ECOLOGICAL INFORMATION</w:t>
      </w:r>
    </w:p>
    <w:p>
      <w:r>
        <w:t xml:space="preserve">*NITE: National Institute of Technology and Evaluation (JAPAN)</w:t>
      </w:r>
    </w:p>
    <w:p>
      <w:r>
        <w:t xml:space="preserve">https://www.chem-info.nite.go.jp/en/chem/chrip/chrip_search/srhInput</w:t>
      </w:r>
    </w:p>
    <w:p>
      <w:r>
        <w:t xml:space="preserve"/>
      </w:r>
    </w:p>
    <w:p>
      <w:r>
        <w:t xml:space="preserve">Ecotoxicity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Other data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No information available</w:t>
      </w:r>
    </w:p>
    <w:p>
      <w:r>
        <w:t xml:space="preserve">Bioaccumulative potential       No information available</w:t>
      </w:r>
    </w:p>
    <w:p>
      <w:r>
        <w:t xml:space="preserve">Mobility in soil                No information available</w:t>
      </w:r>
    </w:p>
    <w:p>
      <w:r>
        <w:t xml:space="preserve">Hazard to the ozone layer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Page 4 / 6</w:t>
      </w:r>
    </w:p>
    <w:p>
      <w:r>
        <w:t xml:space="preserve">W01W0107-0266 JGHEEN                                        Gadolinium Chloride Hexahydrate, 99.9%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Issue Date 05-Mar-2026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Section 13: DISPOSAL CONSIDERATIONS</w:t>
      </w:r>
    </w:p>
    <w:p>
      <w:r>
        <w:t xml:space="preserve"/>
      </w:r>
    </w:p>
    <w:p>
      <w:r>
        <w:t xml:space="preserve">Waste from residues</w:t>
      </w:r>
    </w:p>
    <w:p>
      <w:r>
        <w:t xml:space="preserve">    Disposal should be in accordance with applicable regional, national and local laws and regulations.</w:t>
      </w:r>
    </w:p>
    <w:p>
      <w:r>
        <w:t xml:space="preserve">Contaminated container and contaminated packaging</w:t>
      </w:r>
    </w:p>
    <w:p>
      <w:r>
        <w:t xml:space="preserve">    Disposal should be in accordance with applicable regional, national and local laws and regulations.</w:t>
      </w:r>
    </w:p>
    <w:p>
      <w:r>
        <w:t xml:space="preserve"/>
      </w:r>
    </w:p>
    <w:p>
      <w:r>
        <w:t xml:space="preserve">                      Section 14: TRANSPORT INFORMATION</w:t>
      </w:r>
    </w:p>
    <w:p>
      <w:r>
        <w:t xml:space="preserve"/>
      </w:r>
    </w:p>
    <w:p>
      <w:r>
        <w:t xml:space="preserve">ADR/RID                        Not regulated</w:t>
      </w:r>
    </w:p>
    <w:p>
      <w:r>
        <w:t xml:space="preserve">  UN number                             -</w:t>
      </w:r>
    </w:p>
    <w:p>
      <w:r>
        <w:t xml:space="preserve">   Proper shipping name:</w:t>
      </w:r>
    </w:p>
    <w:p>
      <w:r>
        <w:t xml:space="preserve">  UN classfication</w:t>
      </w:r>
    </w:p>
    <w:p>
      <w:r>
        <w:t xml:space="preserve">   Subsidiary hazard class</w:t>
      </w:r>
    </w:p>
    <w:p>
      <w:r>
        <w:t xml:space="preserve">   Packing group</w:t>
      </w:r>
    </w:p>
    <w:p>
      <w:r>
        <w:t xml:space="preserve">   Marine pollutant              Not applicable</w:t>
      </w:r>
    </w:p>
    <w:p>
      <w:r>
        <w:t xml:space="preserve"/>
      </w:r>
    </w:p>
    <w:p>
      <w:r>
        <w:t xml:space="preserve">IMDG                           Not regulated</w:t>
      </w:r>
    </w:p>
    <w:p>
      <w:r>
        <w:t xml:space="preserve">  UN number                             -</w:t>
      </w:r>
    </w:p>
    <w:p>
      <w:r>
        <w:t xml:space="preserve">   Proper shipping name:</w:t>
      </w:r>
    </w:p>
    <w:p>
      <w:r>
        <w:t xml:space="preserve">  UN classfication</w:t>
      </w:r>
    </w:p>
    <w:p>
      <w:r>
        <w:t xml:space="preserve">   Subsidiary hazard class</w:t>
      </w:r>
    </w:p>
    <w:p>
      <w:r>
        <w:t xml:space="preserve">   Packing group</w:t>
      </w:r>
    </w:p>
    <w:p>
      <w:r>
        <w:t xml:space="preserve">   Marine pollutant (Sea)         Not applicable</w:t>
      </w:r>
    </w:p>
    <w:p>
      <w:r>
        <w:t xml:space="preserve">   Transport in bulk according to No information available</w:t>
      </w:r>
    </w:p>
    <w:p>
      <w:r>
        <w:t xml:space="preserve">   Annex II of MARPOL 73/78 and</w:t>
      </w:r>
    </w:p>
    <w:p>
      <w:r>
        <w:t xml:space="preserve">   the IBC Code</w:t>
      </w:r>
    </w:p>
    <w:p>
      <w:r>
        <w:t xml:space="preserve">IATA                            Not regulated</w:t>
      </w:r>
    </w:p>
    <w:p>
      <w:r>
        <w:t xml:space="preserve">  UN number                             -</w:t>
      </w:r>
    </w:p>
    <w:p>
      <w:r>
        <w:t xml:space="preserve">   Proper shipping name:</w:t>
      </w:r>
    </w:p>
    <w:p>
      <w:r>
        <w:t xml:space="preserve">  UN classfication</w:t>
      </w:r>
    </w:p>
    <w:p>
      <w:r>
        <w:t xml:space="preserve">   Subsidiary hazard class</w:t>
      </w:r>
    </w:p>
    <w:p>
      <w:r>
        <w:t xml:space="preserve">   Packing group</w:t>
      </w:r>
    </w:p>
    <w:p>
      <w:r>
        <w:t xml:space="preserve">   Environmentally Hazardous    Not applicable</w:t>
      </w:r>
    </w:p>
    <w:p>
      <w:r>
        <w:t xml:space="preserve">   Substance</w:t>
      </w:r>
    </w:p>
    <w:p>
      <w:r>
        <w:t xml:space="preserve"/>
      </w:r>
    </w:p>
    <w:p>
      <w:r>
        <w:t xml:space="preserve"/>
      </w:r>
    </w:p>
    <w:p>
      <w:r>
        <w:t xml:space="preserve">                     Section 15: REGULATORY INFORMATION</w:t>
      </w:r>
    </w:p>
    <w:p>
      <w:r>
        <w:t xml:space="preserve"/>
      </w:r>
    </w:p>
    <w:p>
      <w:r>
        <w:t xml:space="preserve">Japanese regulations</w:t>
      </w:r>
    </w:p>
    <w:p>
      <w:r>
        <w:t xml:space="preserve">    Fire Service Act               Not applicable</w:t>
      </w:r>
    </w:p>
    <w:p>
      <w:r>
        <w:t xml:space="preserve">   Poisonous and Deleterious    Not applicable</w:t>
      </w:r>
    </w:p>
    <w:p>
      <w:r>
        <w:t xml:space="preserve">   Substances Control Law</w:t>
      </w:r>
    </w:p>
    <w:p>
      <w:r>
        <w:t xml:space="preserve">    Industrial Safety and Health Act Not applicable</w:t>
      </w:r>
    </w:p>
    <w:p>
      <w:r>
        <w:t xml:space="preserve">   Regulations for the carriage    Not applicable</w:t>
      </w:r>
    </w:p>
    <w:p>
      <w:r>
        <w:t xml:space="preserve">   and storage of dangerous</w:t>
      </w:r>
    </w:p>
    <w:p>
      <w:r>
        <w:t xml:space="preserve">   goods in ship</w:t>
      </w:r>
    </w:p>
    <w:p>
      <w:r>
        <w:t xml:space="preserve">    Civil Aeronautics Law         Not applicable</w:t>
      </w:r>
    </w:p>
    <w:p>
      <w:r>
        <w:t xml:space="preserve">    Pollutant Release and Transfer Not applicable</w:t>
      </w:r>
    </w:p>
    <w:p>
      <w:r>
        <w:t xml:space="preserve">   Register Law</w:t>
      </w:r>
    </w:p>
    <w:p>
      <w:r>
        <w:t xml:space="preserve">    (2023.4.1-)</w:t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16: OTHER INFORMATION</w:t>
      </w:r>
    </w:p>
    <w:p>
      <w:r>
        <w:t xml:space="preserve"/>
      </w:r>
    </w:p>
    <w:p>
      <w:r>
        <w:t xml:space="preserve">Key literature references and      NITE: National Institute of Technology and Evaluation (JAPAN)</w:t>
      </w:r>
    </w:p>
    <w:p>
      <w:r>
        <w:t xml:space="preserve">sources for data etc.                https://www.chem-info.nite.go.jp/en/chem/chrip/chrip_search/srhInput</w:t>
      </w:r>
    </w:p>
    <w:p>
      <w:r>
        <w:t xml:space="preserve">                              IATA dangerous Goods Regulations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Page 5 / 6</w:t>
      </w:r>
    </w:p>
    <w:p>
      <w:r>
        <w:t xml:space="preserve">W01W0107-0266 JGHEEN                                        Gadolinium Chloride Hexahydrate, 99.9%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Issue Date 05-Mar-2026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RTECS:Registry of Toxic Effects of Chemical Substances</w:t>
      </w:r>
    </w:p>
    <w:p>
      <w:r>
        <w:t xml:space="preserve">                               Japan Industrial Safety and Health Association GHS Model SDS</w:t>
      </w:r>
    </w:p>
    <w:p>
      <w:r>
        <w:t xml:space="preserve">                                      Dictionary of Synthetic Oraganic Chemistry , SSOCJ, Koudansha Scientific Co.Ltd.</w:t>
      </w:r>
    </w:p>
    <w:p>
      <w:r>
        <w:t xml:space="preserve">                                Chemical Dictionary, Kyouritsu Publishing Co., Ltd.</w:t>
      </w:r>
    </w:p>
    <w:p>
      <w:r>
        <w:t xml:space="preserve">                                      etc</w:t>
      </w:r>
    </w:p>
    <w:p>
      <w:r>
        <w:t xml:space="preserve"/>
      </w:r>
    </w:p>
    <w:p>
      <w:r>
        <w:t xml:space="preserve">Record of SDS revisions         The following contents were revised. Prodauct and company Identification. Handling and</w:t>
      </w:r>
    </w:p>
    <w:p>
      <w:r>
        <w:t xml:space="preserve">                                     storage. Exposure controls/personal protection. Stability and reactivity. Ecological</w:t>
      </w:r>
    </w:p>
    <w:p>
      <w:r>
        <w:t xml:space="preserve">                                       information. Regulatory information.</w:t>
      </w:r>
    </w:p>
    <w:p>
      <w:r>
        <w:t xml:space="preserve">Disclaimer</w:t>
      </w:r>
    </w:p>
    <w:p>
      <w:r>
        <w:t xml:space="preserve">This SDS is according to JIS Z 7253: 2019. The information provided in this Safety Data Sheet is correct to the best of our</w:t>
      </w:r>
    </w:p>
    <w:p>
      <w:r>
        <w:t xml:space="preserve">knowledge, information and belief at the date of its publication. The information given is designed only as a guidance for safe</w:t>
      </w:r>
    </w:p>
    <w:p>
      <w:r>
        <w:t xml:space="preserve">handling, and is not to be considered a warranty or quality specification. The information relates only to the specific material</w:t>
      </w:r>
    </w:p>
    <w:p>
      <w:r>
        <w:t xml:space="preserve">designated and may not be valid for such material used in combination with any other materials or in any process, unless</w:t>
      </w:r>
    </w:p>
    <w:p>
      <w:r>
        <w:t xml:space="preserve">specified in the text.</w:t>
      </w:r>
    </w:p>
    <w:p>
      <w:r>
        <w:t xml:space="preserve">GHS Classification is according to JIS Z 7252:2019. *JIS: Japanese Industrial Standards</w:t>
      </w:r>
    </w:p>
    <w:p>
      <w:r>
        <w:t xml:space="preserve"/>
      </w:r>
    </w:p>
    <w:p>
      <w:r>
        <w:t xml:space="preserve">                                                  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Page 6 / 6</w:t>
      </w:r>
    </w:p>
    <w:p>
      <w:r>
        <w:t xml:space="preserve">W01W0107-0266 JGHEEN                                        Gadolinium Chloride Hexahydrate, 99.9%</w:t>
      </w:r>
    </w:p>
    <w:sectPr>
      <w:pgSz w:w="11906" w:h="16838"/>
      <w:pgMar w:top="1134" w:right="1134" w:bottom="1134" w:left="1134"/>
    </w:sectPr>
  </w:body>
</w:document>
</file>