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2-ethylhexanoate (approx. 25% in toluene) 64-3500 SDS</w:t>
      </w:r>
    </w:p>
    <w:p>
      <w:r>
        <w:t xml:space="preserve">Publisher: Strem Chemicals, Inc.</w:t>
      </w:r>
    </w:p>
    <w:p>
      <w:r>
        <w:t xml:space="preserve">Source: https://resds.com/document/gadolinium-iii-2-ethylhexanoate-approx-25-in-toluene-strem-en-09b37973c2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1/10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2-ethylhexanoate (approx. 25% in toluene)</w:t>
      </w:r>
    </w:p>
    <w:p>
      <w:r>
        <w:t xml:space="preserve"/>
      </w:r>
    </w:p>
    <w:p>
      <w:r>
        <w:t xml:space="preserve">                                · Item number: 64-3500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Liq. 3 H226 Flammable liquid and vapor.</w:t>
      </w:r>
    </w:p>
    <w:p>
      <w:r>
        <w:t xml:space="preserve"/>
      </w:r>
    </w:p>
    <w:p>
      <w:r>
        <w:t xml:space="preserve"/>
      </w:r>
    </w:p>
    <w:p>
      <w:r>
        <w:t xml:space="preserve">                     GHS08 Health hazard  d~</w:t>
      </w:r>
    </w:p>
    <w:p>
      <w:r>
        <w:t xml:space="preserve">                   Repr. 2     H361 Suspected of damaging fertility or the unborn child.</w:t>
      </w:r>
    </w:p>
    <w:p>
      <w:r>
        <w:t xml:space="preserve">              STOT RE 2  H373 May cause damage to organs through prolonged or repeated exposure.</w:t>
      </w:r>
    </w:p>
    <w:p>
      <w:r>
        <w:t xml:space="preserve">                   Asp. Tox. 1  H304 May be fatal if swallowed and enters airways.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STOT SE 3  H336 May cause drowsiness or dizziness.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The product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 d~ d~</w:t>
      </w:r>
    </w:p>
    <w:p>
      <w:r>
        <w:t xml:space="preserve">               GHS02  GHS07  GHS08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toluene</w:t>
      </w:r>
    </w:p>
    <w:p>
      <w:r>
        <w:t xml:space="preserve">                                · Hazard statements</w:t>
      </w:r>
    </w:p>
    <w:p>
      <w:r>
        <w:t xml:space="preserve">               H226 Flammable liquid and vapor.</w:t>
      </w:r>
    </w:p>
    <w:p>
      <w:r>
        <w:t xml:space="preserve">               H315 Causes skin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2/10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H361 Suspected of damaging fertility or the unborn child.</w:t>
      </w:r>
    </w:p>
    <w:p>
      <w:r>
        <w:t xml:space="preserve">               H336 May cause drowsiness or dizziness.</w:t>
      </w:r>
    </w:p>
    <w:p>
      <w:r>
        <w:t xml:space="preserve">               H373 May cause damage to organs through prolonged or repeated exposure.</w:t>
      </w:r>
    </w:p>
    <w:p>
      <w:r>
        <w:t xml:space="preserve">               H304 May be fatal if swallowed and enters airways.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P260          Do not breathe dust/fume/gas/mist/vapors/spray.</w:t>
      </w:r>
    </w:p>
    <w:p>
      <w:r>
        <w:t xml:space="preserve">               P301+P310      IF SWALLOWED: Immediately call a POISON CENTER/ doctor.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2</w:t>
      </w:r>
    </w:p>
    <w:p>
      <w:r>
        <w:t xml:space="preserve">             3      Fire = 3</w:t>
      </w:r>
    </w:p>
    <w:p>
      <w:r>
        <w:t xml:space="preserve">           2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*2  Health = *2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Mixtures</w:t>
      </w:r>
    </w:p>
    <w:p>
      <w:r>
        <w:t xml:space="preserve">                                · Description: Mixture of the substances listed below with nonhazardous additions.</w:t>
      </w:r>
    </w:p>
    <w:p>
      <w:r>
        <w:t xml:space="preserve">                                · Dangerous components:</w:t>
      </w:r>
    </w:p>
    <w:p>
      <w:r>
        <w:t xml:space="preserve">                  108-88-3 toluene                                                                     75.0%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</w:t>
      </w:r>
    </w:p>
    <w:p>
      <w:r>
        <w:t xml:space="preserve">                   Immediately remove any clothing soiled by the product.</w:t>
      </w:r>
    </w:p>
    <w:p>
      <w:r>
        <w:t xml:space="preserve">                Symptoms of poisoning may even occur after several hours; therefore medical observation for at least 48 hours</w:t>
      </w:r>
    </w:p>
    <w:p>
      <w:r>
        <w:t xml:space="preserve">                      after the accident.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3/10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For safety reasons unsuitable extinguishing agents: Water with full jet</w:t>
      </w:r>
    </w:p>
    <w:p>
      <w:r>
        <w:t xml:space="preserve">                                · Special hazards arising from the substance or mixture</w:t>
      </w:r>
    </w:p>
    <w:p>
      <w:r>
        <w:t xml:space="preserve">                  During heating or in case of fire poisonous gases are produced.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Mouth respiratory protective device.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Mount respiratory protective device.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Prevent seepage into sewage system, workpits and cellars.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108-88-3 toluene                                                                      67 ppm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108-88-3 toluene                                                                     560 ppm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108-88-3 toluene                                                                   3700* ppm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Open and handle receptacle with care.</w:t>
      </w:r>
    </w:p>
    <w:p>
      <w:r>
        <w:t xml:space="preserve">                   Prevent formation of aerosols.</w:t>
      </w:r>
    </w:p>
    <w:p>
      <w:r>
        <w:t xml:space="preserve">                                · Information about protection against explosions and fires: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>                Keep respiratory protective device available.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4/10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</w:t>
      </w:r>
    </w:p>
    <w:p>
      <w:r>
        <w:t xml:space="preserve">                  108-88-3 toluene</w:t>
      </w:r>
    </w:p>
    <w:p>
      <w:r>
        <w:t xml:space="preserve">              PEL Long-term value: 200 ppm</w:t>
      </w:r>
    </w:p>
    <w:p>
      <w:r>
        <w:t xml:space="preserve">                          Ceiling limit value: 300; 500* ppm</w:t>
      </w:r>
    </w:p>
    <w:p>
      <w:r>
        <w:t xml:space="preserve">                      *10-min peak per 8-hr shift</w:t>
      </w:r>
    </w:p>
    <w:p>
      <w:r>
        <w:t xml:space="preserve">              REL Short-term value: 560 mg/m³, 150 ppm</w:t>
      </w:r>
    </w:p>
    <w:p>
      <w:r>
        <w:t xml:space="preserve">                       Long-term value: 375 mg/m³, 100 ppm</w:t>
      </w:r>
    </w:p>
    <w:p>
      <w:r>
        <w:t xml:space="preserve">               TLV Long-term value: 75 mg/m³, 20 ppm</w:t>
      </w:r>
    </w:p>
    <w:p>
      <w:r>
        <w:t xml:space="preserve">                     BEI</w:t>
      </w:r>
    </w:p>
    <w:p>
      <w:r>
        <w:t xml:space="preserve"/>
      </w:r>
    </w:p>
    <w:p>
      <w:r>
        <w:t xml:space="preserve">                                · Ingredients with biological limit values:</w:t>
      </w:r>
    </w:p>
    <w:p>
      <w:r>
        <w:t xml:space="preserve">                  108-88-3 toluene</w:t>
      </w:r>
    </w:p>
    <w:p>
      <w:r>
        <w:t xml:space="preserve">                BEI 0.02 mg/L</w:t>
      </w:r>
    </w:p>
    <w:p>
      <w:r>
        <w:t xml:space="preserve">                    Medium: blood</w:t>
      </w:r>
    </w:p>
    <w:p>
      <w:r>
        <w:t xml:space="preserve">                       Time: prior to last shift of workweek</w:t>
      </w:r>
    </w:p>
    <w:p>
      <w:r>
        <w:t xml:space="preserve">                       Parameter: Toluene</w:t>
      </w:r>
    </w:p>
    <w:p>
      <w:r>
        <w:t xml:space="preserve"/>
      </w:r>
    </w:p>
    <w:p>
      <w:r>
        <w:t xml:space="preserve">                        0.03 mg/L</w:t>
      </w:r>
    </w:p>
    <w:p>
      <w:r>
        <w:t xml:space="preserve">                    Medium: urine</w:t>
      </w:r>
    </w:p>
    <w:p>
      <w:r>
        <w:t xml:space="preserve">                      Time: end of shift</w:t>
      </w:r>
    </w:p>
    <w:p>
      <w:r>
        <w:t xml:space="preserve">                       Parameter: Toluene</w:t>
      </w:r>
    </w:p>
    <w:p>
      <w:r>
        <w:t xml:space="preserve"/>
      </w:r>
    </w:p>
    <w:p>
      <w:r>
        <w:t xml:space="preserve">                         0.3 mg/g creatinine</w:t>
      </w:r>
    </w:p>
    <w:p>
      <w:r>
        <w:t xml:space="preserve">                    Medium: urine</w:t>
      </w:r>
    </w:p>
    <w:p>
      <w:r>
        <w:t xml:space="preserve">                      Time: end of shift</w:t>
      </w:r>
    </w:p>
    <w:p>
      <w:r>
        <w:t xml:space="preserve">                       Parameter: o-Cresol with hydrolysis (background)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  Store protective clothing separately.</w:t>
      </w:r>
    </w:p>
    <w:p>
      <w:r>
        <w:t xml:space="preserve">                  Avoid contact with the skin.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5/10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varies from manufacturer to manufacturer. As the product is a preparation of several substances, the resistance</w:t>
      </w:r>
    </w:p>
    <w:p>
      <w:r>
        <w:t xml:space="preserve">                      of the glove material can not be calculated in advance and has therefore to be checked prior to the application.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Viscous</w:t>
      </w:r>
    </w:p>
    <w:p>
      <w:r>
        <w:t xml:space="preserve">                     Color:                              Colorless</w:t>
      </w:r>
    </w:p>
    <w:p>
      <w:r>
        <w:t xml:space="preserve">                                · Odor:                              Unpleasant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determined.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4 °C (39 °F) (solvent)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               535 °C (995 °F)</w:t>
      </w:r>
    </w:p>
    <w:p>
      <w:r>
        <w:t xml:space="preserve"/>
      </w:r>
    </w:p>
    <w:p>
      <w:r>
        <w:t xml:space="preserve">                                · Decomposition temperature:         Not determined.</w:t>
      </w:r>
    </w:p>
    <w:p>
      <w:r>
        <w:t xml:space="preserve"/>
      </w:r>
    </w:p>
    <w:p>
      <w:r>
        <w:t xml:space="preserve">                                · Auto igniting:                       Product is not selfigniting.</w:t>
      </w:r>
    </w:p>
    <w:p>
      <w:r>
        <w:t xml:space="preserve"/>
      </w:r>
    </w:p>
    <w:p>
      <w:r>
        <w:t xml:space="preserve">                                · Danger of explosion:                Product is not explosive. However, formation of explosive air/vapor</w:t>
      </w:r>
    </w:p>
    <w:p>
      <w:r>
        <w:t xml:space="preserve">                                                         mixtures are possible.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  1.2 Vol %</w:t>
      </w:r>
    </w:p>
    <w:p>
      <w:r>
        <w:t xml:space="preserve">                   Upper:                              7.0 Vol %</w:t>
      </w:r>
    </w:p>
    <w:p>
      <w:r>
        <w:t xml:space="preserve"/>
      </w:r>
    </w:p>
    <w:p>
      <w:r>
        <w:t xml:space="preserve">                                · Vapor pressure at 20 °C (68 °F):     29 hPa (22 mm Hg)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6/10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determined.</w:t>
      </w:r>
    </w:p>
    <w:p>
      <w:r>
        <w:t xml:space="preserve">                                · Evaporation rate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Not miscible or difficult to mix.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determined.</w:t>
      </w:r>
    </w:p>
    <w:p>
      <w:r>
        <w:t xml:space="preserve">                    Kinematic: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75.0 %</w:t>
      </w:r>
    </w:p>
    <w:p>
      <w:r>
        <w:t xml:space="preserve">             VOC content:                      75.0 %</w:t>
      </w:r>
    </w:p>
    <w:p>
      <w:r>
        <w:t xml:space="preserve">                                                       750.0 g/l / 6.26 lb/gl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LD/LC50 values that are relevant for classification:</w:t>
      </w:r>
    </w:p>
    <w:p>
      <w:r>
        <w:t xml:space="preserve">                  108-88-3 toluene</w:t>
      </w:r>
    </w:p>
    <w:p>
      <w:r>
        <w:t xml:space="preserve">                  Oral     LD50    5000 mg/kg (rat)</w:t>
      </w:r>
    </w:p>
    <w:p>
      <w:r>
        <w:t xml:space="preserve">                 Dermal   LD50    12124 mg/kg (rabbit)</w:t>
      </w:r>
    </w:p>
    <w:p>
      <w:r>
        <w:t xml:space="preserve">                     Inhalative LC50/4 h 5320 mg/l (mouse)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  The product shows the following dangers according to internally approved calculation methods for preparations:</w:t>
      </w:r>
    </w:p>
    <w:p>
      <w:r>
        <w:t xml:space="preserve">                       Irritant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108-88-3 toluene                                                                           3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7/10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NTP (National Toxicology Program)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UN1993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Flammable liquids, n.o.s.</w:t>
      </w:r>
    </w:p>
    <w:p>
      <w:r>
        <w:t xml:space="preserve">                                · IMDG, IATA                   FLAMMABLE LIQUID,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dc`gxo</w:t>
      </w:r>
    </w:p>
    <w:p>
      <w:r>
        <w:t xml:space="preserve"/>
      </w:r>
    </w:p>
    <w:p>
      <w:r>
        <w:t xml:space="preserve">                                · Class                                3 Flammable liquids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Page 8/10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                    · Label                               3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dc`gx</w:t>
      </w:r>
    </w:p>
    <w:p>
      <w:r>
        <w:t xml:space="preserve"/>
      </w:r>
    </w:p>
    <w:p>
      <w:r>
        <w:t xml:space="preserve">                                · Class                                3 Flammable liquids</w:t>
      </w:r>
    </w:p>
    <w:p>
      <w:r>
        <w:t xml:space="preserve">                                · Label                               3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Flammable liquids</w:t>
      </w:r>
    </w:p>
    <w:p>
      <w:r>
        <w:t xml:space="preserve">                                · EMS Number:                          F-E,S-E</w:t>
      </w:r>
    </w:p>
    <w:p>
      <w:r>
        <w:t xml:space="preserve">                                · Stowage Category                 A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60L</w:t>
      </w:r>
    </w:p>
    <w:p>
      <w:r>
        <w:t xml:space="preserve">                                           On cargo aircraft only: 220L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5L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ml</w:t>
      </w:r>
    </w:p>
    <w:p>
      <w:r>
        <w:t xml:space="preserve">                                              Maximum net quantity per outer packaging: 1000 ml</w:t>
      </w:r>
    </w:p>
    <w:p>
      <w:r>
        <w:t xml:space="preserve"/>
      </w:r>
    </w:p>
    <w:p>
      <w:r>
        <w:t xml:space="preserve">                                · UN "Model Regulation":           UN 1993 FLAMMABLE LIQUIDS, N.O.S., 3, III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   All ingredients are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   All ingredients are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None of the ingredients is listed.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Page 9/10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   All ingredients are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108-88-3 toluene                                                                                                                II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108-88-3 toluene                                                                   A4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None of the ingredients is listed.</w:t>
      </w:r>
    </w:p>
    <w:p>
      <w:r>
        <w:t xml:space="preserve">                                · GHS label elements The product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d~ d~ d~</w:t>
      </w:r>
    </w:p>
    <w:p>
      <w:r>
        <w:t xml:space="preserve">               GHS02  GHS07  GHS08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toluene</w:t>
      </w:r>
    </w:p>
    <w:p>
      <w:r>
        <w:t xml:space="preserve">                                · Hazard statements</w:t>
      </w:r>
    </w:p>
    <w:p>
      <w:r>
        <w:t xml:space="preserve">               H226 Flammable liquid and vapor.</w:t>
      </w:r>
    </w:p>
    <w:p>
      <w:r>
        <w:t xml:space="preserve">               H315 Causes skin irritation.</w:t>
      </w:r>
    </w:p>
    <w:p>
      <w:r>
        <w:t xml:space="preserve">               H361 Suspected of damaging fertility or the unborn child.</w:t>
      </w:r>
    </w:p>
    <w:p>
      <w:r>
        <w:t xml:space="preserve">               H336 May cause drowsiness or dizziness.</w:t>
      </w:r>
    </w:p>
    <w:p>
      <w:r>
        <w:t xml:space="preserve">               H373 May cause damage to organs through prolonged or repeated exposure.</w:t>
      </w:r>
    </w:p>
    <w:p>
      <w:r>
        <w:t xml:space="preserve">               H304 May be fatal if swallowed and enters airways.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P260          Do not breathe dust/fume/gas/mist/vapors/spray.</w:t>
      </w:r>
    </w:p>
    <w:p>
      <w:r>
        <w:t xml:space="preserve">               P301+P310      IF SWALLOWED: Immediately call a POISON CENTER/ doctor.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 (Contd. on page 10)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10</w:t>
      </w:r>
    </w:p>
    <w:p>
      <w:r>
        <w:t xml:space="preserve">                                                                                                Page 10/10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07/14/2021</w:t>
      </w:r>
    </w:p>
    <w:p>
      <w:r>
        <w:t xml:space="preserve"/>
      </w:r>
    </w:p>
    <w:p>
      <w:r>
        <w:t xml:space="preserve">              Trade name: Gadolinium(III) 2-ethylhexanoate (approx. 25% in toluene)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9)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 LC50: Lethal concentration, 50 percent</w:t>
      </w:r>
    </w:p>
    <w:p>
      <w:r>
        <w:t xml:space="preserve">                    LD50: Lethal dose, 50 percent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BEI: Biological Exposure Limit</w:t>
      </w:r>
    </w:p>
    <w:p>
      <w:r>
        <w:t xml:space="preserve">                      Flam. Liq. 3: Flammable liquids – Category 3</w:t>
      </w:r>
    </w:p>
    <w:p>
      <w:r>
        <w:t xml:space="preserve">                         Skin Irrit. 2: Skin corrosion/irritation – Category 2</w:t>
      </w:r>
    </w:p>
    <w:p>
      <w:r>
        <w:t xml:space="preserve">                        Repr. 2: Reproductive toxicity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STOT RE 2: Specific target organ toxicity (repeated exposure) – Category 2</w:t>
      </w:r>
    </w:p>
    <w:p>
      <w:r>
        <w:t xml:space="preserve">                        Asp. Tox. 1: Aspiration hazard – Category 1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