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Gadolinium(III) acetylacetonate hydrate (99.9%-Gd) (REO) 93-6401 SDS</w:t>
      </w:r>
    </w:p>
    <w:p>
      <w:r>
        <w:t xml:space="preserve">Publisher: Strem</w:t>
      </w:r>
    </w:p>
    <w:p>
      <w:r>
        <w:t xml:space="preserve">Source: https://resds.com/document/gadolinium-iii-acetylacetonate-hydrate-99-9-gd-reo-sds-en-91dfca3bb8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07/31/2016                                                         Reviewed on 07/31/2016</w:t>
      </w:r>
    </w:p>
    <w:p>
      <w:r>
        <w:t xml:space="preserve"/>
      </w:r>
    </w:p>
    <w:p>
      <w:r>
        <w:t xml:space="preserve">             1 Identification</w:t>
      </w:r>
    </w:p>
    <w:p>
      <w:r>
        <w:t xml:space="preserve"/>
      </w:r>
    </w:p>
    <w:p>
      <w:r>
        <w:t xml:space="preserve">                                · Product name</w:t>
      </w:r>
    </w:p>
    <w:p>
      <w:r>
        <w:t xml:space="preserve"/>
      </w:r>
    </w:p>
    <w:p>
      <w:r>
        <w:t xml:space="preserve">                                · Trade name: Gadolinium(III) acetylacetonate hydrate (99.9%-Gd) (REO)</w:t>
      </w:r>
    </w:p>
    <w:p>
      <w:r>
        <w:t xml:space="preserve"/>
      </w:r>
    </w:p>
    <w:p>
      <w:r>
        <w:t xml:space="preserve">                                · Item number: 93-6401</w:t>
      </w:r>
    </w:p>
    <w:p>
      <w:r>
        <w:t xml:space="preserve">                                · CAS Number:</w:t>
      </w:r>
    </w:p>
    <w:p>
      <w:r>
        <w:t xml:space="preserve">                  14284-87-8</w:t>
      </w:r>
    </w:p>
    <w:p>
      <w:r>
        <w:t xml:space="preserve"/>
      </w:r>
    </w:p>
    <w:p>
      <w:r>
        <w:t xml:space="preserve">                                ·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Information department: Technical Department</w:t>
      </w:r>
    </w:p>
    <w:p>
      <w:r>
        <w:t xml:space="preserve">                                ·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  2 Hazard(s) identification</w:t>
      </w:r>
    </w:p>
    <w:p>
      <w:r>
        <w:t xml:space="preserve"/>
      </w:r>
    </w:p>
    <w:p>
      <w:r>
        <w:t xml:space="preserve">                                · Classification of the substance or mixture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 H315 Causes skin irritation.</w:t>
      </w:r>
    </w:p>
    <w:p>
      <w:r>
        <w:t xml:space="preserve">                 Eye Irrit. 2A H319 Causes serious eye irritation.</w:t>
      </w:r>
    </w:p>
    <w:p>
      <w:r>
        <w:t xml:space="preserve">              STOT SE 3  H335 May cause respiratory irritation.</w:t>
      </w:r>
    </w:p>
    <w:p>
      <w:r>
        <w:t xml:space="preserve"/>
      </w:r>
    </w:p>
    <w:p>
      <w:r>
        <w:t xml:space="preserve">                                · Label elements</w:t>
      </w:r>
    </w:p>
    <w:p>
      <w:r>
        <w:t xml:space="preserve">                                · GHS label elements</w:t>
      </w:r>
    </w:p>
    <w:p>
      <w:r>
        <w:t xml:space="preserve">                 The substance is classified and labeled according to the Globally Harmonized System (GHS).</w:t>
      </w:r>
    </w:p>
    <w:p>
      <w:r>
        <w:t xml:space="preserve">                                · Hazard pictograms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 word Warning</w:t>
      </w:r>
    </w:p>
    <w:p>
      <w:r>
        <w:t xml:space="preserve"/>
      </w:r>
    </w:p>
    <w:p>
      <w:r>
        <w:t xml:space="preserve">                                · Hazard-determining components of labeling:</w:t>
      </w:r>
    </w:p>
    <w:p>
      <w:r>
        <w:t xml:space="preserve">                    Gadolinium(III) acetylacetonate hydrate (99.9%-Gd) (REO)</w:t>
      </w:r>
    </w:p>
    <w:p>
      <w:r>
        <w:t xml:space="preserve">                                · Hazard statements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H335 May cause respiratory irritation.</w:t>
      </w:r>
    </w:p>
    <w:p>
      <w:r>
        <w:t xml:space="preserve">                                · Precautionary statements</w:t>
      </w:r>
    </w:p>
    <w:p>
      <w:r>
        <w:t xml:space="preserve">                P262          Do not get in eyes, on skin, or on clothing.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P304+P340      IF INHALED: Remove person to fresh air and keep comfortable for breathing.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42.0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07/31/2016                                                         Reviewed on 07/31/2016</w:t>
      </w:r>
    </w:p>
    <w:p>
      <w:r>
        <w:t xml:space="preserve"/>
      </w:r>
    </w:p>
    <w:p>
      <w:r>
        <w:t xml:space="preserve">              Trade name: Gadolinium(III) acetylacetonate hydrate (99.9%-Gd)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Classification system:</w:t>
      </w:r>
    </w:p>
    <w:p>
      <w:r>
        <w:t xml:space="preserve">                                · NFPA ratings (scale 0 - 4)</w:t>
      </w:r>
    </w:p>
    <w:p>
      <w:r>
        <w:t xml:space="preserve"/>
      </w:r>
    </w:p>
    <w:p>
      <w:r>
        <w:t xml:space="preserve">                               Health = 1</w:t>
      </w:r>
    </w:p>
    <w:p>
      <w:r>
        <w:t xml:space="preserve">             0      Fire = 0</w:t>
      </w:r>
    </w:p>
    <w:p>
      <w:r>
        <w:t xml:space="preserve">           1  0    Reactivity = 0</w:t>
      </w:r>
    </w:p>
    <w:p>
      <w:r>
        <w:t xml:space="preserve"/>
      </w:r>
    </w:p>
    <w:p>
      <w:r>
        <w:t xml:space="preserve">                                · HMIS-ratings (scale 0 - 4)</w:t>
      </w:r>
    </w:p>
    <w:p>
      <w:r>
        <w:t xml:space="preserve"/>
      </w:r>
    </w:p>
    <w:p>
      <w:r>
        <w:t xml:space="preserve">                   HEALTH     1  Health = 1</w:t>
      </w:r>
    </w:p>
    <w:p>
      <w:r>
        <w:t xml:space="preserve">                      FIRE        0  Fire = 0</w:t>
      </w:r>
    </w:p>
    <w:p>
      <w:r>
        <w:t xml:space="preserve">                     REACTIVITY 0  Reactivity = 0</w:t>
      </w:r>
    </w:p>
    <w:p>
      <w:r>
        <w:t xml:space="preserve"/>
      </w:r>
    </w:p>
    <w:p>
      <w:r>
        <w:t xml:space="preserve">                                ·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  3 Composition/information on ingredients</w:t>
      </w:r>
    </w:p>
    <w:p>
      <w:r>
        <w:t xml:space="preserve"/>
      </w:r>
    </w:p>
    <w:p>
      <w:r>
        <w:t xml:space="preserve">                                · Chemical characterization: Substances</w:t>
      </w:r>
    </w:p>
    <w:p>
      <w:r>
        <w:t xml:space="preserve">                                · CAS No. Description</w:t>
      </w:r>
    </w:p>
    <w:p>
      <w:r>
        <w:t xml:space="preserve">                  14284-87-8 Gadolinium(III) acetylacetonate hydrate (99.9%-Gd) (REO)</w:t>
      </w:r>
    </w:p>
    <w:p>
      <w:r>
        <w:t xml:space="preserve"/>
      </w:r>
    </w:p>
    <w:p>
      <w:r>
        <w:t xml:space="preserve"/>
      </w:r>
    </w:p>
    <w:p>
      <w:r>
        <w:t xml:space="preserve">             4 First-aid measures</w:t>
      </w:r>
    </w:p>
    <w:p>
      <w:r>
        <w:t xml:space="preserve"/>
      </w:r>
    </w:p>
    <w:p>
      <w:r>
        <w:t xml:space="preserve">                                · Description of first aid measures</w:t>
      </w:r>
    </w:p>
    <w:p>
      <w:r>
        <w:t xml:space="preserve">                                · After inhalation: In case of unconsciousness place patient stably in side position for transportation.</w:t>
      </w:r>
    </w:p>
    <w:p>
      <w:r>
        <w:t xml:space="preserve">                                · After skin contact: Immediately wash with water and soap and rinse thoroughly.</w:t>
      </w:r>
    </w:p>
    <w:p>
      <w:r>
        <w:t xml:space="preserve">                                · After eye contact:</w:t>
      </w:r>
    </w:p>
    <w:p>
      <w:r>
        <w:t xml:space="preserve">                   Rinse opened eye for several minutes under running water. If symptoms persist,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Information for doctor:</w:t>
      </w:r>
    </w:p>
    <w:p>
      <w:r>
        <w:t xml:space="preserve">                                · Most important symptoms and effects, both acute and delayed No further relevant information available.</w:t>
      </w:r>
    </w:p>
    <w:p>
      <w:r>
        <w:t xml:space="preserve">                                ·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5 Fire-fighting measures</w:t>
      </w:r>
    </w:p>
    <w:p>
      <w:r>
        <w:t xml:space="preserve"/>
      </w:r>
    </w:p>
    <w:p>
      <w:r>
        <w:t xml:space="preserve">                                · Extinguishing media</w:t>
      </w:r>
    </w:p>
    <w:p>
      <w:r>
        <w:t xml:space="preserve">                                · Suitable extinguishing agents:</w:t>
      </w:r>
    </w:p>
    <w:p>
      <w:r>
        <w:t xml:space="preserve">                CO2, extinguishing powder or water spray. Fight larger fires with water spray or alcohol resistant foam.</w:t>
      </w:r>
    </w:p>
    <w:p>
      <w:r>
        <w:t xml:space="preserve">                                · Special hazards arising from the substance or mixture No further relevant information available.</w:t>
      </w:r>
    </w:p>
    <w:p>
      <w:r>
        <w:t xml:space="preserve">                                ·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42.0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07/31/2016                                                         Reviewed on 07/31/2016</w:t>
      </w:r>
    </w:p>
    <w:p>
      <w:r>
        <w:t xml:space="preserve"/>
      </w:r>
    </w:p>
    <w:p>
      <w:r>
        <w:t xml:space="preserve">              Trade name: Gadolinium(III) acetylacetonate hydrate (99.9%-Gd)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/>
      </w:r>
    </w:p>
    <w:p>
      <w:r>
        <w:t xml:space="preserve">             6 Accidental release measures</w:t>
      </w:r>
    </w:p>
    <w:p>
      <w:r>
        <w:t xml:space="preserve"/>
      </w:r>
    </w:p>
    <w:p>
      <w:r>
        <w:t xml:space="preserve">                                · Personal precautions, protective equipment and emergency procedures Not required.</w:t>
      </w:r>
    </w:p>
    <w:p>
      <w:r>
        <w:t xml:space="preserve">                                · Environmental precautions: No special measures required.</w:t>
      </w:r>
    </w:p>
    <w:p>
      <w:r>
        <w:t xml:space="preserve">                                ·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Ensure adequate ventilation.</w:t>
      </w:r>
    </w:p>
    <w:p>
      <w:r>
        <w:t xml:space="preserve">                                ·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/>
      </w:r>
    </w:p>
    <w:p>
      <w:r>
        <w:t xml:space="preserve"/>
      </w:r>
    </w:p>
    <w:p>
      <w:r>
        <w:t xml:space="preserve">             7 Handling and storage</w:t>
      </w:r>
    </w:p>
    <w:p>
      <w:r>
        <w:t xml:space="preserve"/>
      </w:r>
    </w:p>
    <w:p>
      <w:r>
        <w:t xml:space="preserve">                                · Handling:</w:t>
      </w:r>
    </w:p>
    <w:p>
      <w:r>
        <w:t xml:space="preserve">                                · Precautions for safe handling No special precautions are necessary if used correctly.</w:t>
      </w:r>
    </w:p>
    <w:p>
      <w:r>
        <w:t xml:space="preserve">                                · Information about protection against explosions and fires: No special measures required.</w:t>
      </w:r>
    </w:p>
    <w:p>
      <w:r>
        <w:t xml:space="preserve"/>
      </w:r>
    </w:p>
    <w:p>
      <w:r>
        <w:t xml:space="preserve">                                · Conditions for safe storage, including any incompatibilities</w:t>
      </w:r>
    </w:p>
    <w:p>
      <w:r>
        <w:t xml:space="preserve">                                · Storage: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 Keep receptacle tightly sealed.</w:t>
      </w:r>
    </w:p>
    <w:p>
      <w:r>
        <w:t xml:space="preserve">                                ·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8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systems: No further data; see item 7.</w:t>
      </w:r>
    </w:p>
    <w:p>
      <w:r>
        <w:t xml:space="preserve"/>
      </w:r>
    </w:p>
    <w:p>
      <w:r>
        <w:t xml:space="preserve">                                · Control parameters</w:t>
      </w:r>
    </w:p>
    <w:p>
      <w:r>
        <w:t xml:space="preserve">                                · Components with limit values that require monitoring at the workplace: Not required.</w:t>
      </w:r>
    </w:p>
    <w:p>
      <w:r>
        <w:t xml:space="preserve">                                · Additional information: The lists that were valid during the creation were used as basis.</w:t>
      </w:r>
    </w:p>
    <w:p>
      <w:r>
        <w:t xml:space="preserve"/>
      </w:r>
    </w:p>
    <w:p>
      <w:r>
        <w:t xml:space="preserve">                                ·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Keep away from foodstuffs, beverages and feed.</w:t>
      </w:r>
    </w:p>
    <w:p>
      <w:r>
        <w:t xml:space="preserve">                   Immediately remove all soiled and contaminated clothing.</w:t>
      </w:r>
    </w:p>
    <w:p>
      <w:r>
        <w:t xml:space="preserve">               Wash hands before breaks and at the end of work.</w:t>
      </w:r>
    </w:p>
    <w:p>
      <w:r>
        <w:t xml:space="preserve">                  Avoid contact with the eyes and skin.</w:t>
      </w:r>
    </w:p>
    <w:p>
      <w:r>
        <w:t xml:space="preserve">                                · Breathing equipment:</w:t>
      </w:r>
    </w:p>
    <w:p>
      <w:r>
        <w:t xml:space="preserve">                    In case of brief exposure or low pollution use respiratory filter device. In case of intensive or longer exposure use</w:t>
      </w:r>
    </w:p>
    <w:p>
      <w:r>
        <w:t xml:space="preserve">                     respiratory protective device that is independent of circulating air.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42.0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07/31/2016                                                         Reviewed on 07/31/2016</w:t>
      </w:r>
    </w:p>
    <w:p>
      <w:r>
        <w:t xml:space="preserve"/>
      </w:r>
    </w:p>
    <w:p>
      <w:r>
        <w:t xml:space="preserve">              Trade name: Gadolinium(III) acetylacetonate hydrate (99.9%-Gd)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Tightly sealed goggles  _R</w:t>
      </w:r>
    </w:p>
    <w:p>
      <w:r>
        <w:t xml:space="preserve"/>
      </w:r>
    </w:p>
    <w:p>
      <w:r>
        <w:t xml:space="preserve"/>
      </w:r>
    </w:p>
    <w:p>
      <w:r>
        <w:t xml:space="preserve">             9 Physical and chemical properties</w:t>
      </w:r>
    </w:p>
    <w:p>
      <w:r>
        <w:t xml:space="preserve"/>
      </w:r>
    </w:p>
    <w:p>
      <w:r>
        <w:t xml:space="preserve">                                ·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Powder</w:t>
      </w:r>
    </w:p>
    <w:p>
      <w:r>
        <w:t xml:space="preserve">                     Color:                             Whitish</w:t>
      </w:r>
    </w:p>
    <w:p>
      <w:r>
        <w:t xml:space="preserve">                                · Odor:                               Odorless</w:t>
      </w:r>
    </w:p>
    <w:p>
      <w:r>
        <w:t xml:space="preserve">                                · Odor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point/Melting range:       no data °C</w:t>
      </w:r>
    </w:p>
    <w:p>
      <w:r>
        <w:t xml:space="preserve">                     Boiling point/Boiling range:        no data °C</w:t>
      </w:r>
    </w:p>
    <w:p>
      <w:r>
        <w:t xml:space="preserve"/>
      </w:r>
    </w:p>
    <w:p>
      <w:r>
        <w:t xml:space="preserve">                                · Flash point:                       Not applicable.</w:t>
      </w:r>
    </w:p>
    <w:p>
      <w:r>
        <w:t xml:space="preserve"/>
      </w:r>
    </w:p>
    <w:p>
      <w:r>
        <w:t xml:space="preserve">                                · Flammability (solid, gaseous):        Not determined.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Not determined.</w:t>
      </w:r>
    </w:p>
    <w:p>
      <w:r>
        <w:t xml:space="preserve"/>
      </w:r>
    </w:p>
    <w:p>
      <w:r>
        <w:t xml:space="preserve">                                · Auto igniting:                      Not determined.</w:t>
      </w:r>
    </w:p>
    <w:p>
      <w:r>
        <w:t xml:space="preserve"/>
      </w:r>
    </w:p>
    <w:p>
      <w:r>
        <w:t xml:space="preserve">                                · Danger of explosion: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Not determined.</w:t>
      </w:r>
    </w:p>
    <w:p>
      <w:r>
        <w:t xml:space="preserve">                   Upper:                          Not determined.</w:t>
      </w:r>
    </w:p>
    <w:p>
      <w:r>
        <w:t xml:space="preserve"/>
      </w:r>
    </w:p>
    <w:p>
      <w:r>
        <w:t xml:space="preserve">                                · Vapor pressure:                   no data hPa</w:t>
      </w:r>
    </w:p>
    <w:p>
      <w:r>
        <w:t xml:space="preserve"/>
      </w:r>
    </w:p>
    <w:p>
      <w:r>
        <w:t xml:space="preserve">                                · Density:                           Not determined.</w:t>
      </w:r>
    </w:p>
    <w:p>
      <w:r>
        <w:t xml:space="preserve">                                · Relative density                    Not determined.</w:t>
      </w:r>
    </w:p>
    <w:p>
      <w:r>
        <w:t xml:space="preserve">                                · Vapor density                      Not applicable.</w:t>
      </w:r>
    </w:p>
    <w:p>
      <w:r>
        <w:t xml:space="preserve">                                · Evaporation rate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Water:                                Insoluble.</w:t>
      </w:r>
    </w:p>
    <w:p>
      <w:r>
        <w:t xml:space="preserve"/>
      </w:r>
    </w:p>
    <w:p>
      <w:r>
        <w:t xml:space="preserve">                                · Partition coefficient (n-octanol/water):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Not applicable.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42.0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07/31/2016                                                         Reviewed on 07/31/2016</w:t>
      </w:r>
    </w:p>
    <w:p>
      <w:r>
        <w:t xml:space="preserve"/>
      </w:r>
    </w:p>
    <w:p>
      <w:r>
        <w:t xml:space="preserve">              Trade name: Gadolinium(III) acetylacetonate hydrate (99.9%-Gd)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/>
      </w:r>
    </w:p>
    <w:p>
      <w:r>
        <w:t xml:space="preserve">                    Kinematic: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0.0 %</w:t>
      </w:r>
    </w:p>
    <w:p>
      <w:r>
        <w:t xml:space="preserve">             VOC content:                       0.0 g/l / 0.00 lb/gl</w:t>
      </w:r>
    </w:p>
    <w:p>
      <w:r>
        <w:t xml:space="preserve"/>
      </w:r>
    </w:p>
    <w:p>
      <w:r>
        <w:t xml:space="preserve">                      Solids content:                     100.0 %</w:t>
      </w:r>
    </w:p>
    <w:p>
      <w:r>
        <w:t xml:space="preserve">                                · Other information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10 Stability and reactivity</w:t>
      </w:r>
    </w:p>
    <w:p>
      <w:r>
        <w:t xml:space="preserve"/>
      </w:r>
    </w:p>
    <w:p>
      <w:r>
        <w:t xml:space="preserve">                                · Reactivity No further relevant information available.</w:t>
      </w:r>
    </w:p>
    <w:p>
      <w:r>
        <w:t xml:space="preserve">                                ·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Possibility of hazardous reactions No dangerous reactions known.</w:t>
      </w:r>
    </w:p>
    <w:p>
      <w:r>
        <w:t xml:space="preserve">                                · Conditions to avoid No further relevant information available.</w:t>
      </w:r>
    </w:p>
    <w:p>
      <w:r>
        <w:t xml:space="preserve">                                · Incompatible materials: No further relevant information available.</w:t>
      </w:r>
    </w:p>
    <w:p>
      <w:r>
        <w:t xml:space="preserve">                                ·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 11 Toxicological information</w:t>
      </w:r>
    </w:p>
    <w:p>
      <w:r>
        <w:t xml:space="preserve"/>
      </w:r>
    </w:p>
    <w:p>
      <w:r>
        <w:t xml:space="preserve">                                · Information on toxicological effects</w:t>
      </w:r>
    </w:p>
    <w:p>
      <w:r>
        <w:t xml:space="preserve">                                · Acute toxicity:</w:t>
      </w:r>
    </w:p>
    <w:p>
      <w:r>
        <w:t xml:space="preserve">                                · Primary irritant effect:</w:t>
      </w:r>
    </w:p>
    <w:p>
      <w:r>
        <w:t xml:space="preserve">                                · on the skin: Irritant to skin and mucous membranes.</w:t>
      </w:r>
    </w:p>
    <w:p>
      <w:r>
        <w:t xml:space="preserve">                                · on the eye: Irritating effect.</w:t>
      </w:r>
    </w:p>
    <w:p>
      <w:r>
        <w:t xml:space="preserve">                                · Sensitization: No sensitizing effects known.</w:t>
      </w:r>
    </w:p>
    <w:p>
      <w:r>
        <w:t xml:space="preserve">                                · Additional toxicological information: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IARC (International Agency for Research on Cancer)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NTP (National Toxicology Program)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OSHA-Ca (Occupational Safety &amp; Health Administration)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/>
      </w:r>
    </w:p>
    <w:p>
      <w:r>
        <w:t xml:space="preserve">            12 Ecological information</w:t>
      </w:r>
    </w:p>
    <w:p>
      <w:r>
        <w:t xml:space="preserve"/>
      </w:r>
    </w:p>
    <w:p>
      <w:r>
        <w:t xml:space="preserve">                                ·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Persistence and degradability No further relevant information available.</w:t>
      </w:r>
    </w:p>
    <w:p>
      <w:r>
        <w:t xml:space="preserve">                                · Behavior in environmental systems:</w:t>
      </w:r>
    </w:p>
    <w:p>
      <w:r>
        <w:t xml:space="preserve">                                · Bioaccumulative potential No further relevant information available.</w:t>
      </w:r>
    </w:p>
    <w:p>
      <w:r>
        <w:t xml:space="preserve">                                ·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42.0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07/31/2016                                                         Reviewed on 07/31/2016</w:t>
      </w:r>
    </w:p>
    <w:p>
      <w:r>
        <w:t xml:space="preserve"/>
      </w:r>
    </w:p>
    <w:p>
      <w:r>
        <w:t xml:space="preserve">              Trade name: Gadolinium(III) acetylacetonate hydrate (99.9%-Gd)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>                                ·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13 Disposal considerations</w:t>
      </w:r>
    </w:p>
    <w:p>
      <w:r>
        <w:t xml:space="preserve"/>
      </w:r>
    </w:p>
    <w:p>
      <w:r>
        <w:t xml:space="preserve">                                · Waste treatment methods</w:t>
      </w:r>
    </w:p>
    <w:p>
      <w:r>
        <w:t xml:space="preserve">                                · Recommendation:</w:t>
      </w:r>
    </w:p>
    <w:p>
      <w:r>
        <w:t xml:space="preserve">                 Must not be disposed of together with household garbage. Do not allow product to reach sewage system.</w:t>
      </w:r>
    </w:p>
    <w:p>
      <w:r>
        <w:t xml:space="preserve"/>
      </w:r>
    </w:p>
    <w:p>
      <w:r>
        <w:t xml:space="preserve">                                · Uncleaned packagings: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/>
      </w:r>
    </w:p>
    <w:p>
      <w:r>
        <w:t xml:space="preserve">            14 Transport information</w:t>
      </w:r>
    </w:p>
    <w:p>
      <w:r>
        <w:t xml:space="preserve"/>
      </w:r>
    </w:p>
    <w:p>
      <w:r>
        <w:t xml:space="preserve">                                · UN-Number</w:t>
      </w:r>
    </w:p>
    <w:p>
      <w:r>
        <w:t xml:space="preserve">                                · DOT, ADN, IMDG, IATA                 not regulated</w:t>
      </w:r>
    </w:p>
    <w:p>
      <w:r>
        <w:t xml:space="preserve"/>
      </w:r>
    </w:p>
    <w:p>
      <w:r>
        <w:t xml:space="preserve">                                · UN proper shipping name</w:t>
      </w:r>
    </w:p>
    <w:p>
      <w:r>
        <w:t xml:space="preserve">                                · DOT, ADN, IMDG, IATA                 not regulated</w:t>
      </w:r>
    </w:p>
    <w:p>
      <w:r>
        <w:t xml:space="preserve"/>
      </w:r>
    </w:p>
    <w:p>
      <w:r>
        <w:t xml:space="preserve">                                · Transport hazard class(es)</w:t>
      </w:r>
    </w:p>
    <w:p>
      <w:r>
        <w:t xml:space="preserve"/>
      </w:r>
    </w:p>
    <w:p>
      <w:r>
        <w:t xml:space="preserve">                                · DOT, ADN, IMDG, IATA</w:t>
      </w:r>
    </w:p>
    <w:p>
      <w:r>
        <w:t xml:space="preserve">                                · Class                                     not regulated</w:t>
      </w:r>
    </w:p>
    <w:p>
      <w:r>
        <w:t xml:space="preserve"/>
      </w:r>
    </w:p>
    <w:p>
      <w:r>
        <w:t xml:space="preserve">                                · Packing group</w:t>
      </w:r>
    </w:p>
    <w:p>
      <w:r>
        <w:t xml:space="preserve">                                · DOT, IMDG, IATA                       not regulated</w:t>
      </w:r>
    </w:p>
    <w:p>
      <w:r>
        <w:t xml:space="preserve"/>
      </w:r>
    </w:p>
    <w:p>
      <w:r>
        <w:t xml:space="preserve">                                · Environmental hazards:</w:t>
      </w:r>
    </w:p>
    <w:p>
      <w:r>
        <w:t xml:space="preserve">                                · Marine pollutant:                  No</w:t>
      </w:r>
    </w:p>
    <w:p>
      <w:r>
        <w:t xml:space="preserve"/>
      </w:r>
    </w:p>
    <w:p>
      <w:r>
        <w:t xml:space="preserve">                                · Special precautions for user             Not applicable.</w:t>
      </w:r>
    </w:p>
    <w:p>
      <w:r>
        <w:t xml:space="preserve"/>
      </w:r>
    </w:p>
    <w:p>
      <w:r>
        <w:t xml:space="preserve">                                · Transport in bulk according to Annex II of</w:t>
      </w:r>
    </w:p>
    <w:p>
      <w:r>
        <w:t xml:space="preserve">              MARPOL73/78 and the IBC Code        Not applicable.</w:t>
      </w:r>
    </w:p>
    <w:p>
      <w:r>
        <w:t xml:space="preserve"/>
      </w:r>
    </w:p>
    <w:p>
      <w:r>
        <w:t xml:space="preserve">                                · UN "Model Regulation":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            15 Regulatory information</w:t>
      </w:r>
    </w:p>
    <w:p>
      <w:r>
        <w:t xml:space="preserve"/>
      </w:r>
    </w:p>
    <w:p>
      <w:r>
        <w:t xml:space="preserve">                                · Safety, health and environmental regulations/legislation specific for the substance or mixture</w:t>
      </w:r>
    </w:p>
    <w:p>
      <w:r>
        <w:t xml:space="preserve">                                · Sara</w:t>
      </w:r>
    </w:p>
    <w:p>
      <w:r>
        <w:t xml:space="preserve">                                · Section 355 (extremely hazardous substances):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Section 313 (Specific toxic chemical listings):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TSCA (Toxic Substances Control Act):</w:t>
      </w:r>
    </w:p>
    <w:p>
      <w:r>
        <w:t xml:space="preserve">                   Substance is not listed.</w:t>
      </w:r>
    </w:p>
    <w:p>
      <w:r>
        <w:t xml:space="preserve">                                · Proposition 65</w:t>
      </w:r>
    </w:p>
    <w:p>
      <w:r>
        <w:t xml:space="preserve">                                · Chemicals known to cause cancer: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females:</w:t>
      </w:r>
    </w:p>
    <w:p>
      <w:r>
        <w:t xml:space="preserve">                   Substance is not listed.</w:t>
      </w:r>
    </w:p>
    <w:p>
      <w:r>
        <w:t xml:space="preserve">                                                                                                                                            (Contd. on page 7)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42.0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Page 7/8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07/31/2016                                                         Reviewed on 07/31/2016</w:t>
      </w:r>
    </w:p>
    <w:p>
      <w:r>
        <w:t xml:space="preserve"/>
      </w:r>
    </w:p>
    <w:p>
      <w:r>
        <w:t xml:space="preserve">              Trade name: Gadolinium(III) acetylacetonate hydrate (99.9%-Gd)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6)</w:t>
      </w:r>
    </w:p>
    <w:p>
      <w:r>
        <w:t xml:space="preserve">                                · Chemicals known to cause reproductive toxicity for males: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developmental toxicity: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EPA (Environmental Protection Agency)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TLV (Threshold Limit Value established by ACGIH)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NIOSH-Ca (National Institute for Occupational Safety and Health)</w:t>
      </w:r>
    </w:p>
    <w:p>
      <w:r>
        <w:t xml:space="preserve">                   Substance is not listed.</w:t>
      </w:r>
    </w:p>
    <w:p>
      <w:r>
        <w:t xml:space="preserve">                                · GHS label elements</w:t>
      </w:r>
    </w:p>
    <w:p>
      <w:r>
        <w:t xml:space="preserve">                 The substance is classified and labeled according to the Globally Harmonized System (GHS).</w:t>
      </w:r>
    </w:p>
    <w:p>
      <w:r>
        <w:t xml:space="preserve">                                · Hazard pictograms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 word Warning</w:t>
      </w:r>
    </w:p>
    <w:p>
      <w:r>
        <w:t xml:space="preserve"/>
      </w:r>
    </w:p>
    <w:p>
      <w:r>
        <w:t xml:space="preserve">                                · Hazard-determining components of labeling:</w:t>
      </w:r>
    </w:p>
    <w:p>
      <w:r>
        <w:t xml:space="preserve">                    Gadolinium(III) acetylacetonate hydrate (99.9%-Gd) (REO)</w:t>
      </w:r>
    </w:p>
    <w:p>
      <w:r>
        <w:t xml:space="preserve">                                · Hazard statements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H335 May cause respiratory irritation.</w:t>
      </w:r>
    </w:p>
    <w:p>
      <w:r>
        <w:t xml:space="preserve">                                · Precautionary statements</w:t>
      </w:r>
    </w:p>
    <w:p>
      <w:r>
        <w:t xml:space="preserve">                P262          Do not get in eyes, on skin, or on clothing.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P304+P340      IF INHALED: Remove person to fresh air and keep comfortable for breathing.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 16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Date of preparation / last revision 07/31/2016 / -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                                                                                                                      (Contd. on page 8)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42.0</w:t>
      </w:r>
    </w:p>
    <w:p>
      <w:r>
        <w:rPr>
          <w:b/>
        </w:rPr>
        <w:t xml:space="preserve">Page 8</w:t>
      </w:r>
    </w:p>
    <w:p>
      <w:r>
        <w:t xml:space="preserve">                                                                                                  Page 8/8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07/31/2016                                                         Reviewed on 07/31/2016</w:t>
      </w:r>
    </w:p>
    <w:p>
      <w:r>
        <w:t xml:space="preserve"/>
      </w:r>
    </w:p>
    <w:p>
      <w:r>
        <w:t xml:space="preserve">              Trade name: Gadolinium(III) acetylacetonate hydrate (99.9%-Gd)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7)</w:t>
      </w:r>
    </w:p>
    <w:p>
      <w:r>
        <w:t xml:space="preserve">                      IATA: International Air Transport Association</w:t>
      </w:r>
    </w:p>
    <w:p>
      <w:r>
        <w:t xml:space="preserve">                   ACGIH: American Conference of Governmental Industrial Hygienists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NFPA: National Fire Protection Association (USA)</w:t>
      </w:r>
    </w:p>
    <w:p>
      <w:r>
        <w:t xml:space="preserve">                   HMIS: Hazardous Materials Identification System (USA)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NIOSH: National Institute for Occupational Safety</w:t>
      </w:r>
    </w:p>
    <w:p>
      <w:r>
        <w:t xml:space="preserve">                  OSHA: Occupational Safety &amp; Health</w:t>
      </w:r>
    </w:p>
    <w:p>
      <w:r>
        <w:t xml:space="preserve">                     TLV: Threshold Limit Value</w:t>
      </w:r>
    </w:p>
    <w:p>
      <w:r>
        <w:t xml:space="preserve">                    PEL: Permissible Exposure Limit</w:t>
      </w:r>
    </w:p>
    <w:p>
      <w:r>
        <w:t xml:space="preserve">                    REL: Recommended Exposure Limit</w:t>
      </w:r>
    </w:p>
    <w:p>
      <w:r>
        <w:t xml:space="preserve">                         Skin Irrit. 2: Skin corrosion/irritation, Hazard Category 2</w:t>
      </w:r>
    </w:p>
    <w:p>
      <w:r>
        <w:t xml:space="preserve">                     Eye Irrit. 2A: Serious eye damage/eye irritation, Hazard Category 2A</w:t>
      </w:r>
    </w:p>
    <w:p>
      <w:r>
        <w:t xml:space="preserve">                  STOT SE 3: Specific target organ toxicity - Single exposure, Hazard Category 3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42.0</w:t>
      </w:r>
    </w:p>
    <w:sectPr>
      <w:pgSz w:w="11906" w:h="16838"/>
      <w:pgMar w:top="1134" w:right="1134" w:bottom="1134" w:left="1134"/>
    </w:sectPr>
  </w:body>
</w:document>
</file>