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bromide hydrate SDS</w:t>
      </w:r>
    </w:p>
    <w:p>
      <w:r>
        <w:t xml:space="preserve">Publisher: Apollo</w:t>
      </w:r>
    </w:p>
    <w:p>
      <w:r>
        <w:t xml:space="preserve">Source: https://resds.com/document/gadolinium-iii-bromide-hydrate-sds-en-9c7701c264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Gadolinium(III) bromide hydrate</w:t>
      </w:r>
    </w:p>
    <w:p>
      <w:r>
        <w:t xml:space="preserve">Apollo Scientific                                                                   Chemwatch Hazard Alert Code: 2</w:t>
      </w:r>
    </w:p>
    <w:p>
      <w:r>
        <w:t xml:space="preserve">Part Number: IN1813                                                      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Print Date: 10/07/2023</w:t>
      </w:r>
    </w:p>
    <w:p>
      <w:r>
        <w:t xml:space="preserve">Safety Data Sheet                                                                                                    S.GHS.GB-NIR.EN</w:t>
      </w:r>
    </w:p>
    <w:p>
      <w:r>
        <w:t xml:space="preserve"/>
      </w:r>
    </w:p>
    <w:p>
      <w:r>
        <w:t xml:space="preserve">SECTION 1 Identification of the substance / mixture and of the company / undertaking</w:t>
      </w:r>
    </w:p>
    <w:p>
      <w:r>
        <w:t xml:space="preserve"/>
      </w:r>
    </w:p>
    <w:p>
      <w:r>
        <w:t xml:space="preserve">Product Identifier</w:t>
      </w:r>
    </w:p>
    <w:p>
      <w:r>
        <w:t xml:space="preserve"/>
      </w:r>
    </w:p>
    <w:p>
      <w:r>
        <w:t xml:space="preserve">             Product name    Gadolinium(III) bromide hydrate</w:t>
      </w:r>
    </w:p>
    <w:p>
      <w:r>
        <w:t xml:space="preserve">           Chemical Name   Gadolinium (III) bromide</w:t>
      </w:r>
    </w:p>
    <w:p>
      <w:r>
        <w:t xml:space="preserve"/>
      </w:r>
    </w:p>
    <w:p>
      <w:r>
        <w:t xml:space="preserve">              Synonyms   Not Available</w:t>
      </w:r>
    </w:p>
    <w:p>
      <w:r>
        <w:t xml:space="preserve"/>
      </w:r>
    </w:p>
    <w:p>
      <w:r>
        <w:t xml:space="preserve">            Other means of</w:t>
      </w:r>
    </w:p>
    <w:p>
      <w:r>
        <w:t xml:space="preserve">                              Not Available</w:t>
      </w:r>
    </w:p>
    <w:p>
      <w:r>
        <w:t xml:space="preserve">                 identification</w:t>
      </w:r>
    </w:p>
    <w:p>
      <w:r>
        <w:t xml:space="preserve">           CAS number   30010-20-9*</w:t>
      </w:r>
    </w:p>
    <w:p>
      <w:r>
        <w:t xml:space="preserve"/>
      </w:r>
    </w:p>
    <w:p>
      <w:r>
        <w:t xml:space="preserve">Relevant identified uses of the substance or mixture and uses advised against</w:t>
      </w:r>
    </w:p>
    <w:p>
      <w:r>
        <w:t xml:space="preserve"/>
      </w:r>
    </w:p>
    <w:p>
      <w:r>
        <w:t xml:space="preserve">    Relevant identified uses   Not Available</w:t>
      </w:r>
    </w:p>
    <w:p>
      <w:r>
        <w:t xml:space="preserve"/>
      </w:r>
    </w:p>
    <w:p>
      <w:r>
        <w:t xml:space="preserve"/>
      </w:r>
    </w:p>
    <w:p>
      <w:r>
        <w:t xml:space="preserve">Details of the manufacturer or supplier of the safety data sheet</w:t>
      </w:r>
    </w:p>
    <w:p>
      <w:r>
        <w:t xml:space="preserve"/>
      </w:r>
    </w:p>
    <w:p>
      <w:r>
        <w:t xml:space="preserve">  Registered company name   Apollo Scientific                                          Apollo Scientific ltd</w:t>
      </w:r>
    </w:p>
    <w:p>
      <w:r>
        <w:t xml:space="preserve">                                                                                                       Whitefield Road, Bredbury Cheshire SK6 2QR United</w:t>
      </w:r>
    </w:p>
    <w:p>
      <w:r>
        <w:t xml:space="preserve">                 Address    Whitefield Road, Bredbury SK62QR United Kingdom</w:t>
      </w:r>
    </w:p>
    <w:p>
      <w:r>
        <w:t xml:space="preserve">                                                                                Kingdom (NI)</w:t>
      </w:r>
    </w:p>
    <w:p>
      <w:r>
        <w:t xml:space="preserve">                Telephone   01614060505                                                +44(0) 161 406 0505</w:t>
      </w:r>
    </w:p>
    <w:p>
      <w:r>
        <w:t xml:space="preserve">                     Fax   0161 406 0506                                            Not Available</w:t>
      </w:r>
    </w:p>
    <w:p>
      <w:r>
        <w:t xml:space="preserve">                  Website    http://www.apolloscientific.co.uk/                                    apolloscientific.co.uk</w:t>
      </w:r>
    </w:p>
    <w:p>
      <w:r>
        <w:t xml:space="preserve">                     Email    sales@apolloscientific.co.uk                                      sales@apolloscientific.co.uk</w:t>
      </w:r>
    </w:p>
    <w:p>
      <w:r>
        <w:t xml:space="preserve"/>
      </w:r>
    </w:p>
    <w:p>
      <w:r>
        <w:t xml:space="preserve">Emergency telephone number</w:t>
      </w:r>
    </w:p>
    <w:p>
      <w:r>
        <w:t xml:space="preserve"/>
      </w:r>
    </w:p>
    <w:p>
      <w:r>
        <w:t xml:space="preserve">  Association / Organisation   Not Available</w:t>
      </w:r>
    </w:p>
    <w:p>
      <w:r>
        <w:t xml:space="preserve">      Emergency telephone</w:t>
      </w:r>
    </w:p>
    <w:p>
      <w:r>
        <w:t xml:space="preserve">                              Not Available</w:t>
      </w:r>
    </w:p>
    <w:p>
      <w:r>
        <w:t xml:space="preserve">                numbers</w:t>
      </w:r>
    </w:p>
    <w:p>
      <w:r>
        <w:t xml:space="preserve">          Other emergency</w:t>
      </w:r>
    </w:p>
    <w:p>
      <w:r>
        <w:t xml:space="preserve">                              Not Available</w:t>
      </w:r>
    </w:p>
    <w:p>
      <w:r>
        <w:t xml:space="preserve">         telephone numbers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2 Hazards identification</w:t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  Classification according to</w:t>
      </w:r>
    </w:p>
    <w:p>
      <w:r>
        <w:t xml:space="preserve">          regulation (EC) No   H335 - Specific Target Organ Toxicity - Single Exposure (Respiratory Tract Irritation) Category 3, H315 - Skin Corrosion/Irritation</w:t>
      </w:r>
    </w:p>
    <w:p>
      <w:r>
        <w:t xml:space="preserve">        1272/2008 [CLP] and   Category 2, H319 - Serious Eye Damage/Eye Irritation Category 2</w:t>
      </w:r>
    </w:p>
    <w:p>
      <w:r>
        <w:t xml:space="preserve">          amendments [1]</w:t>
      </w:r>
    </w:p>
    <w:p>
      <w:r>
        <w:t xml:space="preserve">                  Legend:    1. Classified by Chemwatch; 2. Classification drawn from Regulation (EU) No 1272/2008 - Annex VI</w:t>
      </w:r>
    </w:p>
    <w:p>
      <w:r>
        <w:rPr>
          <w:b/>
        </w:rPr>
        <w:t xml:space="preserve">Page 2</w:t>
      </w:r>
    </w:p>
    <w:p>
      <w:r>
        <w:t xml:space="preserve">Part Number: IN1813                                               Page 2 of 11 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Label elements</w:t>
      </w:r>
    </w:p>
    <w:p>
      <w:r>
        <w:t xml:space="preserve"/>
      </w:r>
    </w:p>
    <w:p>
      <w:r>
        <w:t xml:space="preserve"/>
      </w:r>
    </w:p>
    <w:p>
      <w:r>
        <w:t xml:space="preserve">         Hazard pictogram(s)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Signal word   Warning</w:t>
      </w:r>
    </w:p>
    <w:p>
      <w:r>
        <w:t xml:space="preserve"/>
      </w:r>
    </w:p>
    <w:p>
      <w:r>
        <w:t xml:space="preserve"> Hazard statement(s)</w:t>
      </w:r>
    </w:p>
    <w:p>
      <w:r>
        <w:t xml:space="preserve"/>
      </w:r>
    </w:p>
    <w:p>
      <w:r>
        <w:t xml:space="preserve">                    H335   May cause respiratory irritation.</w:t>
      </w:r>
    </w:p>
    <w:p>
      <w:r>
        <w:t xml:space="preserve">                    H315   Causes skin irritation.</w:t>
      </w:r>
    </w:p>
    <w:p>
      <w:r>
        <w:t xml:space="preserve">                    H319   Causes serious eye irritation.</w:t>
      </w:r>
    </w:p>
    <w:p>
      <w:r>
        <w:t xml:space="preserve"/>
      </w:r>
    </w:p>
    <w:p>
      <w:r>
        <w:t xml:space="preserve"> Precautionary statement(s) Prevention</w:t>
      </w:r>
    </w:p>
    <w:p>
      <w:r>
        <w:t xml:space="preserve"/>
      </w:r>
    </w:p>
    <w:p>
      <w:r>
        <w:t xml:space="preserve">                     P271   Use only outdoors or in a well-ventilated area.</w:t>
      </w:r>
    </w:p>
    <w:p>
      <w:r>
        <w:t xml:space="preserve">                     P261    Avoid breathing dust/fumes.</w:t>
      </w:r>
    </w:p>
    <w:p>
      <w:r>
        <w:t xml:space="preserve">                     P280   Wear protective gloves, protective clothing, eye protection and face protection.</w:t>
      </w:r>
    </w:p>
    <w:p>
      <w:r>
        <w:t xml:space="preserve">                     P264   Wash all exposed external body areas thoroughly after handling.</w:t>
      </w:r>
    </w:p>
    <w:p>
      <w:r>
        <w:t xml:space="preserve"/>
      </w:r>
    </w:p>
    <w:p>
      <w:r>
        <w:t xml:space="preserve"> Precautionary statement(s) Response</w:t>
      </w:r>
    </w:p>
    <w:p>
      <w:r>
        <w:t xml:space="preserve"/>
      </w:r>
    </w:p>
    <w:p>
      <w:r>
        <w:t xml:space="preserve">           P305+P351+P338    IF IN EYES: Rinse cautiously with water for several minutes. Remove contact lenses, if present and easy to do. Continue rinsing.</w:t>
      </w:r>
    </w:p>
    <w:p>
      <w:r>
        <w:t xml:space="preserve">                     P312    Call a POISON CENTER/doctor/physician/first aider/if you feel unwell.</w:t>
      </w:r>
    </w:p>
    <w:p>
      <w:r>
        <w:t xml:space="preserve">                P337+P313      If eye irritation persists: Get medical advice/attention.</w:t>
      </w:r>
    </w:p>
    <w:p>
      <w:r>
        <w:t xml:space="preserve">                P302+P352    IF ON SKIN: Wash with plenty of water.</w:t>
      </w:r>
    </w:p>
    <w:p>
      <w:r>
        <w:t xml:space="preserve">                P304+P340    IF INHALED: Remove person to fresh air and keep comfortable for breathing.</w:t>
      </w:r>
    </w:p>
    <w:p>
      <w:r>
        <w:t xml:space="preserve">                P332+P313      If skin irritation occurs: Get medical advice/attention.</w:t>
      </w:r>
    </w:p>
    <w:p>
      <w:r>
        <w:t xml:space="preserve">                P362+P364   Take off contaminated clothing and wash it before reuse.</w:t>
      </w:r>
    </w:p>
    <w:p>
      <w:r>
        <w:t xml:space="preserve"/>
      </w:r>
    </w:p>
    <w:p>
      <w:r>
        <w:t xml:space="preserve"> Precautionary statement(s) Storage</w:t>
      </w:r>
    </w:p>
    <w:p>
      <w:r>
        <w:t xml:space="preserve"/>
      </w:r>
    </w:p>
    <w:p>
      <w:r>
        <w:t xml:space="preserve">                     P405    Store locked up.</w:t>
      </w:r>
    </w:p>
    <w:p>
      <w:r>
        <w:t xml:space="preserve">                P403+P233    Store in a well-ventilated place. Keep container tightly closed.</w:t>
      </w:r>
    </w:p>
    <w:p>
      <w:r>
        <w:t xml:space="preserve"/>
      </w:r>
    </w:p>
    <w:p>
      <w:r>
        <w:t xml:space="preserve"> Precautionary statement(s) Disposal</w:t>
      </w:r>
    </w:p>
    <w:p>
      <w:r>
        <w:t xml:space="preserve"/>
      </w:r>
    </w:p>
    <w:p>
      <w:r>
        <w:t xml:space="preserve">                     P501   Dispose of contents/container to authorised hazardous or special waste collection point in accordance with any local regulation.</w:t>
      </w:r>
    </w:p>
    <w:p>
      <w:r>
        <w:t xml:space="preserve"/>
      </w:r>
    </w:p>
    <w:p>
      <w:r>
        <w:t xml:space="preserve"> SECTION 3 Composition / information on ingredients</w:t>
      </w:r>
    </w:p>
    <w:p>
      <w:r>
        <w:t xml:space="preserve"/>
      </w:r>
    </w:p>
    <w:p>
      <w:r>
        <w:t xml:space="preserve"> Substances</w:t>
      </w:r>
    </w:p>
    <w:p>
      <w:r>
        <w:t xml:space="preserve">                                                                        Classification according to regulation (EC) No 1272/2008 [CLP] and     SCL /</w:t>
      </w:r>
    </w:p>
    <w:p>
      <w:r>
        <w:t xml:space="preserve">  CAS No                     %[weight]   Name</w:t>
      </w:r>
    </w:p>
    <w:p>
      <w:r>
        <w:t xml:space="preserve">                                                      amendments                                                      M-Factor</w:t>
      </w:r>
    </w:p>
    <w:p>
      <w:r>
        <w:t xml:space="preserve">                                                                            Specific Target Organ Toxicity - Single Exposure (Respiratory Tract</w:t>
      </w:r>
    </w:p>
    <w:p>
      <w:r>
        <w:t xml:space="preserve">                                                    Gadolinium(III)                                                                           Not</w:t>
      </w:r>
    </w:p>
    <w:p>
      <w:r>
        <w:t xml:space="preserve">   30010-20-9*                 100                                           Irritation) Category 3 , Skin Corrosion/Irritation Category 2, Serious Eye</w:t>
      </w:r>
    </w:p>
    <w:p>
      <w:r>
        <w:t xml:space="preserve">                                            bromide hydrate                                                                                                                                                        Available</w:t>
      </w:r>
    </w:p>
    <w:p>
      <w:r>
        <w:t xml:space="preserve">                                                          Damage/Eye Irritation Category 2; H335, H315, H319 [1]</w:t>
      </w:r>
    </w:p>
    <w:p>
      <w:r>
        <w:t xml:space="preserve"/>
      </w:r>
    </w:p>
    <w:p>
      <w:r>
        <w:t xml:space="preserve">   Legend:    1. Classified by Chemwatch; 2. Classification drawn from Regulation (EU) No 1272/2008 - Annex VI; 3. Classification drawn from C&amp;L; * EU IOELVs</w:t>
      </w:r>
    </w:p>
    <w:p>
      <w:r>
        <w:t xml:space="preserve">                 available; [e] Substance identified as having endocrine disrupting properties</w:t>
      </w:r>
    </w:p>
    <w:p>
      <w:r>
        <w:t xml:space="preserve"/>
      </w:r>
    </w:p>
    <w:p>
      <w:r>
        <w:t xml:space="preserve"> Mixtures</w:t>
      </w:r>
    </w:p>
    <w:p>
      <w:r>
        <w:t xml:space="preserve">   See section above for composition of Substances</w:t>
      </w:r>
    </w:p>
    <w:p>
      <w:r>
        <w:t xml:space="preserve"/>
      </w:r>
    </w:p>
    <w:p>
      <w:r>
        <w:t xml:space="preserve"/>
      </w:r>
    </w:p>
    <w:p>
      <w:r>
        <w:t xml:space="preserve"> SECTION 4 First aid measures</w:t>
      </w:r>
    </w:p>
    <w:p>
      <w:r>
        <w:t xml:space="preserve"/>
      </w:r>
    </w:p>
    <w:p>
      <w:r>
        <w:t xml:space="preserve"> Description of first aid measures</w:t>
      </w:r>
    </w:p>
    <w:p>
      <w:r>
        <w:t xml:space="preserve"/>
      </w:r>
    </w:p>
    <w:p>
      <w:r>
        <w:t xml:space="preserve">                                                          If this product comes in contact with the eyes:</w:t>
      </w:r>
    </w:p>
    <w:p>
      <w:r>
        <w:t xml:space="preserve">               Eye Contact                            Wash out immediately with fresh running water.</w:t>
      </w:r>
    </w:p>
    <w:p>
      <w:r>
        <w:rPr>
          <w:b/>
        </w:rPr>
        <w:t xml:space="preserve">Page 3</w:t>
      </w:r>
    </w:p>
    <w:p>
      <w:r>
        <w:t xml:space="preserve">Part Number: IN1813                                               Page 3 of 11 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Ensure complete irrigation of the eye by keeping eyelids apart and away from eye and moving the eyelids by occasionally</w:t>
      </w:r>
    </w:p>
    <w:p>
      <w:r>
        <w:t xml:space="preserve">                                                      lifting the upper and lower lids.</w:t>
      </w:r>
    </w:p>
    <w:p>
      <w:r>
        <w:t xml:space="preserve">                               Seek medical attention without delay; if pain persists or recurs seek medical attention.</w:t>
      </w:r>
    </w:p>
    <w:p>
      <w:r>
        <w:t xml:space="preserve">                                Removal of contact lenses after an eye injury should only be undertaken by skilled personnel.</w:t>
      </w:r>
    </w:p>
    <w:p>
      <w:r>
        <w:t xml:space="preserve"/>
      </w:r>
    </w:p>
    <w:p>
      <w:r>
        <w:t xml:space="preserve">                                                          If skin or hair contact occurs:</w:t>
      </w:r>
    </w:p>
    <w:p>
      <w:r>
        <w:t xml:space="preserve">                Skin Contact       Flush skin and hair with running water (and soap if available).</w:t>
      </w:r>
    </w:p>
    <w:p>
      <w:r>
        <w:t xml:space="preserve">                               Seek medical attention in event of irritation.</w:t>
      </w:r>
    </w:p>
    <w:p>
      <w:r>
        <w:t xml:space="preserve"/>
      </w:r>
    </w:p>
    <w:p>
      <w:r>
        <w:t xml:space="preserve">                                                                If fumes, aerosols or combustion products are inhaled remove from contaminated area.</w:t>
      </w:r>
    </w:p>
    <w:p>
      <w:r>
        <w:t xml:space="preserve">                     Inhalation</w:t>
      </w:r>
    </w:p>
    <w:p>
      <w:r>
        <w:t xml:space="preserve">                                    Other measures are usually unnecessary.</w:t>
      </w:r>
    </w:p>
    <w:p>
      <w:r>
        <w:t xml:space="preserve"/>
      </w:r>
    </w:p>
    <w:p>
      <w:r>
        <w:t xml:space="preserve">                                     Immediately give a glass of water.</w:t>
      </w:r>
    </w:p>
    <w:p>
      <w:r>
        <w:t xml:space="preserve">                    Ingestion</w:t>
      </w:r>
    </w:p>
    <w:p>
      <w:r>
        <w:t xml:space="preserve">                                              First aid is not generally required. If in doubt, contact a Poisons Information Centre or a doctor.</w:t>
      </w:r>
    </w:p>
    <w:p>
      <w:r>
        <w:t xml:space="preserve"/>
      </w:r>
    </w:p>
    <w:p>
      <w:r>
        <w:t xml:space="preserve"/>
      </w:r>
    </w:p>
    <w:p>
      <w:r>
        <w:t xml:space="preserve"> Indication of any immediate medical attention and special treatment needed</w:t>
      </w:r>
    </w:p>
    <w:p>
      <w:r>
        <w:t xml:space="preserve">   Treat symptomatically.</w:t>
      </w:r>
    </w:p>
    <w:p>
      <w:r>
        <w:t xml:space="preserve"/>
      </w:r>
    </w:p>
    <w:p>
      <w:r>
        <w:t xml:space="preserve"/>
      </w:r>
    </w:p>
    <w:p>
      <w:r>
        <w:t xml:space="preserve"> SECTION 5 Firefighting measures</w:t>
      </w:r>
    </w:p>
    <w:p>
      <w:r>
        <w:t xml:space="preserve"/>
      </w:r>
    </w:p>
    <w:p>
      <w:r>
        <w:t xml:space="preserve"> Extinguishing media</w:t>
      </w:r>
    </w:p>
    <w:p>
      <w:r>
        <w:t xml:space="preserve">      There is no restriction on the type of extinguisher which may be used.</w:t>
      </w:r>
    </w:p>
    <w:p>
      <w:r>
        <w:t xml:space="preserve">     Use extinguishing media suitable for surrounding area.</w:t>
      </w:r>
    </w:p>
    <w:p>
      <w:r>
        <w:t xml:space="preserve"/>
      </w:r>
    </w:p>
    <w:p>
      <w:r>
        <w:t xml:space="preserve"> Special hazards arising from the substrate or mixture</w:t>
      </w:r>
    </w:p>
    <w:p>
      <w:r>
        <w:t xml:space="preserve"/>
      </w:r>
    </w:p>
    <w:p>
      <w:r>
        <w:t xml:space="preserve">            Fire Incompatibility   None known.</w:t>
      </w:r>
    </w:p>
    <w:p>
      <w:r>
        <w:t xml:space="preserve"/>
      </w:r>
    </w:p>
    <w:p>
      <w:r>
        <w:t xml:space="preserve"/>
      </w:r>
    </w:p>
    <w:p>
      <w:r>
        <w:t xml:space="preserve"> Advice for firefighters</w:t>
      </w:r>
    </w:p>
    <w:p>
      <w:r>
        <w:t xml:space="preserve"/>
      </w:r>
    </w:p>
    <w:p>
      <w:r>
        <w:t xml:space="preserve">                                            Alert Fire Brigade and tell them location and nature of hazard.</w:t>
      </w:r>
    </w:p>
    <w:p>
      <w:r>
        <w:t xml:space="preserve">                              Wear breathing apparatus plus protective gloves in the event of a fire.</w:t>
      </w:r>
    </w:p>
    <w:p>
      <w:r>
        <w:t xml:space="preserve">                                       Prevent, by any means available, spillage from entering drains or water courses.</w:t>
      </w:r>
    </w:p>
    <w:p>
      <w:r>
        <w:t xml:space="preserve">                              Use fire fighting procedures suitable for surrounding area.</w:t>
      </w:r>
    </w:p>
    <w:p>
      <w:r>
        <w:t xml:space="preserve">                  Fire Fighting</w:t>
      </w:r>
    </w:p>
    <w:p>
      <w:r>
        <w:t xml:space="preserve">                        DO NOT approach containers suspected to be hot.</w:t>
      </w:r>
    </w:p>
    <w:p>
      <w:r>
        <w:t xml:space="preserve">                                   Cool fire exposed containers with water spray from a protected location.</w:t>
      </w:r>
    </w:p>
    <w:p>
      <w:r>
        <w:t xml:space="preserve">                                                                If safe to do so, remove containers from path of fire.</w:t>
      </w:r>
    </w:p>
    <w:p>
      <w:r>
        <w:t xml:space="preserve">                                  Equipment should be thoroughly decontaminated after use.</w:t>
      </w:r>
    </w:p>
    <w:p>
      <w:r>
        <w:t xml:space="preserve"/>
      </w:r>
    </w:p>
    <w:p>
      <w:r>
        <w:t xml:space="preserve">                             Non combustible.</w:t>
      </w:r>
    </w:p>
    <w:p>
      <w:r>
        <w:t xml:space="preserve">        Fire/Explosion Hazard       Not considered a significant fire risk, however containers may burn.</w:t>
      </w:r>
    </w:p>
    <w:p>
      <w:r>
        <w:t xml:space="preserve">                          May emit corrosive fumes.</w:t>
      </w:r>
    </w:p>
    <w:p>
      <w:r>
        <w:t xml:space="preserve"/>
      </w:r>
    </w:p>
    <w:p>
      <w:r>
        <w:t xml:space="preserve"/>
      </w:r>
    </w:p>
    <w:p>
      <w:r>
        <w:t xml:space="preserve"> SECTION 6 Accidental release measures</w:t>
      </w:r>
    </w:p>
    <w:p>
      <w:r>
        <w:t xml:space="preserve"/>
      </w:r>
    </w:p>
    <w:p>
      <w:r>
        <w:t xml:space="preserve"> Personal precautions, protective equipment and emergency procedures</w:t>
      </w:r>
    </w:p>
    <w:p>
      <w:r>
        <w:t xml:space="preserve">   See section 8</w:t>
      </w:r>
    </w:p>
    <w:p>
      <w:r>
        <w:t xml:space="preserve"/>
      </w:r>
    </w:p>
    <w:p>
      <w:r>
        <w:t xml:space="preserve"> Environmental precautions</w:t>
      </w:r>
    </w:p>
    <w:p>
      <w:r>
        <w:t xml:space="preserve">   See section 12</w:t>
      </w:r>
    </w:p>
    <w:p>
      <w:r>
        <w:t xml:space="preserve"/>
      </w:r>
    </w:p>
    <w:p>
      <w:r>
        <w:t xml:space="preserve"> Methods and material for containment and cleaning up</w:t>
      </w:r>
    </w:p>
    <w:p>
      <w:r>
        <w:t xml:space="preserve"/>
      </w:r>
    </w:p>
    <w:p>
      <w:r>
        <w:t xml:space="preserve">                                  Clean up all spills immediately.</w:t>
      </w:r>
    </w:p>
    <w:p>
      <w:r>
        <w:t xml:space="preserve">                                    Avoid breathing dust and contact with skin and eyes.</w:t>
      </w:r>
    </w:p>
    <w:p>
      <w:r>
        <w:t xml:space="preserve">                              Wear protective clothing, gloves, safety glasses and dust respirator.</w:t>
      </w:r>
    </w:p>
    <w:p>
      <w:r>
        <w:t xml:space="preserve">                              Use dry clean up procedures and avoid generating dust.</w:t>
      </w:r>
    </w:p>
    <w:p>
      <w:r>
        <w:t xml:space="preserve">                Minor Spills      Sweep up, shovel up or</w:t>
      </w:r>
    </w:p>
    <w:p>
      <w:r>
        <w:t xml:space="preserve">                              Vacuum up (consider explosion-proof machines designed to be grounded during storage and use).</w:t>
      </w:r>
    </w:p>
    <w:p>
      <w:r>
        <w:t xml:space="preserve">                                    Place spilled material in clean, dry, sealable, labelled container.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Moderate hazard.</w:t>
      </w:r>
    </w:p>
    <w:p>
      <w:r>
        <w:t xml:space="preserve">                 Major Spills      CAUTION: Advise personnel in area.</w:t>
      </w:r>
    </w:p>
    <w:p>
      <w:r>
        <w:t xml:space="preserve">                                            Alert Emergency Services and tell them location and nature of hazard.</w:t>
      </w:r>
    </w:p>
    <w:p>
      <w:r>
        <w:rPr>
          <w:b/>
        </w:rPr>
        <w:t xml:space="preserve">Page 4</w:t>
      </w:r>
    </w:p>
    <w:p>
      <w:r>
        <w:t xml:space="preserve">Part Number: IN1813                                               Page 4 of 11 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Control personal contact by wearing protective clothing.</w:t>
      </w:r>
    </w:p>
    <w:p>
      <w:r>
        <w:t xml:space="preserve">                                       Prevent, by any means available, spillage from entering drains or water courses.</w:t>
      </w:r>
    </w:p>
    <w:p>
      <w:r>
        <w:t xml:space="preserve">                                  Recover product wherever possible.</w:t>
      </w:r>
    </w:p>
    <w:p>
      <w:r>
        <w:t xml:space="preserve">                                         IF DRY: Use dry clean up procedures and avoid generating dust. Collect residues and place in sealed plastic bags or other</w:t>
      </w:r>
    </w:p>
    <w:p>
      <w:r>
        <w:t xml:space="preserve">                                       containers for disposal. IF WET: Vacuum/shovel up and place in labelled containers for disposal.</w:t>
      </w:r>
    </w:p>
    <w:p>
      <w:r>
        <w:t xml:space="preserve">                            ALWAYS: Wash area down with large amounts of water and prevent runoff into drains.</w:t>
      </w:r>
    </w:p>
    <w:p>
      <w:r>
        <w:t xml:space="preserve">                                                                If contamination of drains or waterways occurs, advise Emergency Services.</w:t>
      </w:r>
    </w:p>
    <w:p>
      <w:r>
        <w:t xml:space="preserve"/>
      </w:r>
    </w:p>
    <w:p>
      <w:r>
        <w:t xml:space="preserve">   Personal Protective Equipment advice is contained in Section 8 of the SDS.</w:t>
      </w:r>
    </w:p>
    <w:p>
      <w:r>
        <w:t xml:space="preserve"/>
      </w:r>
    </w:p>
    <w:p>
      <w:r>
        <w:t xml:space="preserve"/>
      </w:r>
    </w:p>
    <w:p>
      <w:r>
        <w:t xml:space="preserve"> SECTION 7 Handling and storage</w:t>
      </w:r>
    </w:p>
    <w:p>
      <w:r>
        <w:t xml:space="preserve"/>
      </w:r>
    </w:p>
    <w:p>
      <w:r>
        <w:t xml:space="preserve"> Precautions for safe handling</w:t>
      </w:r>
    </w:p>
    <w:p>
      <w:r>
        <w:t xml:space="preserve"/>
      </w:r>
    </w:p>
    <w:p>
      <w:r>
        <w:t xml:space="preserve">                                    Avoid all personal contact, including inhalation.</w:t>
      </w:r>
    </w:p>
    <w:p>
      <w:r>
        <w:t xml:space="preserve">                              Wear protective clothing when risk of exposure occurs.</w:t>
      </w:r>
    </w:p>
    <w:p>
      <w:r>
        <w:t xml:space="preserve">                              Use in a well-ventilated area.</w:t>
      </w:r>
    </w:p>
    <w:p>
      <w:r>
        <w:t xml:space="preserve">                                    Prevent concentration in hollows and sumps.</w:t>
      </w:r>
    </w:p>
    <w:p>
      <w:r>
        <w:t xml:space="preserve">                        DO NOT enter confined spaces until atmosphere has been checked.</w:t>
      </w:r>
    </w:p>
    <w:p>
      <w:r>
        <w:t xml:space="preserve">                        DO NOT allow material to contact humans, exposed food or food utensils.</w:t>
      </w:r>
    </w:p>
    <w:p>
      <w:r>
        <w:t xml:space="preserve">                                    Avoid contact with incompatible materials.</w:t>
      </w:r>
    </w:p>
    <w:p>
      <w:r>
        <w:t xml:space="preserve">                           When handling, DO NOT eat, drink or smoke.</w:t>
      </w:r>
    </w:p>
    <w:p>
      <w:r>
        <w:t xml:space="preserve">               Safe handling</w:t>
      </w:r>
    </w:p>
    <w:p>
      <w:r>
        <w:t xml:space="preserve">                               Keep containers securely sealed when not in use.</w:t>
      </w:r>
    </w:p>
    <w:p>
      <w:r>
        <w:t xml:space="preserve">                                    Avoid physical damage to containers.</w:t>
      </w:r>
    </w:p>
    <w:p>
      <w:r>
        <w:t xml:space="preserve">                                  Always wash hands with soap and water after handling.</w:t>
      </w:r>
    </w:p>
    <w:p>
      <w:r>
        <w:t xml:space="preserve">                               Work clothes should be laundered separately. Launder contaminated clothing before re-use.</w:t>
      </w:r>
    </w:p>
    <w:p>
      <w:r>
        <w:t xml:space="preserve">                              Use good occupational work practice.</w:t>
      </w:r>
    </w:p>
    <w:p>
      <w:r>
        <w:t xml:space="preserve">                                 Observe manufacturer's storage and handling recommendations contained within this SDS.</w:t>
      </w:r>
    </w:p>
    <w:p>
      <w:r>
        <w:t xml:space="preserve">                                 Atmosphere should be regularly checked against established exposure standards to ensure safe working conditions are</w:t>
      </w:r>
    </w:p>
    <w:p>
      <w:r>
        <w:t xml:space="preserve">                                      maintained.</w:t>
      </w:r>
    </w:p>
    <w:p>
      <w:r>
        <w:t xml:space="preserve"/>
      </w:r>
    </w:p>
    <w:p>
      <w:r>
        <w:t xml:space="preserve">                                      Store in original containers.</w:t>
      </w:r>
    </w:p>
    <w:p>
      <w:r>
        <w:t xml:space="preserve">                               Keep containers securely sealed.</w:t>
      </w:r>
    </w:p>
    <w:p>
      <w:r>
        <w:t xml:space="preserve">                                      Store in a cool, dry area protected from environmental extremes.</w:t>
      </w:r>
    </w:p>
    <w:p>
      <w:r>
        <w:t xml:space="preserve">                                      Store away from incompatible materials and foodstuff containers.</w:t>
      </w:r>
    </w:p>
    <w:p>
      <w:r>
        <w:t xml:space="preserve">                                        Protect containers against physical damage and check regularly for leaks.</w:t>
      </w:r>
    </w:p>
    <w:p>
      <w:r>
        <w:t xml:space="preserve">           Other information      Observe manufacturer's storage and handling recommendations contained within this SDS.</w:t>
      </w:r>
    </w:p>
    <w:p>
      <w:r>
        <w:t xml:space="preserve">                                 For major quantities:</w:t>
      </w:r>
    </w:p>
    <w:p>
      <w:r>
        <w:t xml:space="preserve">                                    Consider storage in bunded areas - ensure storage areas are isolated from sources of community water (including</w:t>
      </w:r>
    </w:p>
    <w:p>
      <w:r>
        <w:t xml:space="preserve">                                      stormwater, ground water, lakes and streams}.</w:t>
      </w:r>
    </w:p>
    <w:p>
      <w:r>
        <w:t xml:space="preserve">                                  Ensure that accidental discharge to air or water is the subject of a contingency disaster management plan; this may require</w:t>
      </w:r>
    </w:p>
    <w:p>
      <w:r>
        <w:t xml:space="preserve">                                        consultation with local authorities.</w:t>
      </w:r>
    </w:p>
    <w:p>
      <w:r>
        <w:t xml:space="preserve"/>
      </w:r>
    </w:p>
    <w:p>
      <w:r>
        <w:t xml:space="preserve"/>
      </w:r>
    </w:p>
    <w:p>
      <w:r>
        <w:t xml:space="preserve"> Conditions for safe storage, including any incompatibilities</w:t>
      </w:r>
    </w:p>
    <w:p>
      <w:r>
        <w:t xml:space="preserve"/>
      </w:r>
    </w:p>
    <w:p>
      <w:r>
        <w:t xml:space="preserve">                                     Lined metal can, lined metal pail/ can.</w:t>
      </w:r>
    </w:p>
    <w:p>
      <w:r>
        <w:t xml:space="preserve">                                           Plastic pail.</w:t>
      </w:r>
    </w:p>
    <w:p>
      <w:r>
        <w:t xml:space="preserve">            Suitable container        Polyliner drum.</w:t>
      </w:r>
    </w:p>
    <w:p>
      <w:r>
        <w:t xml:space="preserve">                                   Packing as recommended by manufacturer.</w:t>
      </w:r>
    </w:p>
    <w:p>
      <w:r>
        <w:t xml:space="preserve">                                Check all containers are clearly labelled and free from leaks.</w:t>
      </w:r>
    </w:p>
    <w:p>
      <w:r>
        <w:t xml:space="preserve"/>
      </w:r>
    </w:p>
    <w:p>
      <w:r>
        <w:t xml:space="preserve">                           None known</w:t>
      </w:r>
    </w:p>
    <w:p>
      <w:r>
        <w:t xml:space="preserve">      Storage incompatibility       Hygroscopic</w:t>
      </w:r>
    </w:p>
    <w:p>
      <w:r>
        <w:t xml:space="preserve">                                      Store under argon</w:t>
      </w:r>
    </w:p>
    <w:p>
      <w:r>
        <w:t xml:space="preserve"/>
      </w:r>
    </w:p>
    <w:p>
      <w:r>
        <w:t xml:space="preserve"/>
      </w:r>
    </w:p>
    <w:p>
      <w:r>
        <w:t xml:space="preserve"> SECTION 8 Exposure controls / personal protection</w:t>
      </w:r>
    </w:p>
    <w:p>
      <w:r>
        <w:t xml:space="preserve"/>
      </w:r>
    </w:p>
    <w:p>
      <w:r>
        <w:t xml:space="preserve"> Control parameters</w:t>
      </w:r>
    </w:p>
    <w:p>
      <w:r>
        <w:t xml:space="preserve"/>
      </w:r>
    </w:p>
    <w:p>
      <w:r>
        <w:t xml:space="preserve">   Occupational Exposure Limits (OEL)</w:t>
      </w:r>
    </w:p>
    <w:p>
      <w:r>
        <w:t xml:space="preserve"/>
      </w:r>
    </w:p>
    <w:p>
      <w:r>
        <w:t xml:space="preserve">  INGREDIENT DATA</w:t>
      </w:r>
    </w:p>
    <w:p>
      <w:r>
        <w:t xml:space="preserve"> Not Available</w:t>
      </w:r>
    </w:p>
    <w:p>
      <w:r>
        <w:t xml:space="preserve"/>
      </w:r>
    </w:p>
    <w:p>
      <w:r>
        <w:t xml:space="preserve">   Emergency Limits</w:t>
      </w:r>
    </w:p>
    <w:p>
      <w:r>
        <w:t xml:space="preserve"/>
      </w:r>
    </w:p>
    <w:p>
      <w:r>
        <w:t xml:space="preserve">   Ingredient                 TEEL-1                            TEEL-2                            TEEL-3</w:t>
      </w:r>
    </w:p>
    <w:p>
      <w:r>
        <w:t xml:space="preserve">    Gadolinium(III) bromide</w:t>
      </w:r>
    </w:p>
    <w:p>
      <w:r>
        <w:t xml:space="preserve">                               Not Available                           Not Available                           Not Available</w:t>
      </w:r>
    </w:p>
    <w:p>
      <w:r>
        <w:t xml:space="preserve">   hydrate</w:t>
      </w:r>
    </w:p>
    <w:p>
      <w:r>
        <w:rPr>
          <w:b/>
        </w:rPr>
        <w:t xml:space="preserve">Page 5</w:t>
      </w:r>
    </w:p>
    <w:p>
      <w:r>
        <w:t xml:space="preserve">Part Number: IN1813                                               Page 5 of 11 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  Ingredient                     Original IDLH                                          Revised IDLH</w:t>
      </w:r>
    </w:p>
    <w:p>
      <w:r>
        <w:t xml:space="preserve">    Gadolinium(III) bromide</w:t>
      </w:r>
    </w:p>
    <w:p>
      <w:r>
        <w:t xml:space="preserve">                               Not Available                                              Not Available</w:t>
      </w:r>
    </w:p>
    <w:p>
      <w:r>
        <w:t xml:space="preserve">   hydrate</w:t>
      </w:r>
    </w:p>
    <w:p>
      <w:r>
        <w:t xml:space="preserve"/>
      </w:r>
    </w:p>
    <w:p>
      <w:r>
        <w:t xml:space="preserve">   Occupational Exposure Banding</w:t>
      </w:r>
    </w:p>
    <w:p>
      <w:r>
        <w:t xml:space="preserve"/>
      </w:r>
    </w:p>
    <w:p>
      <w:r>
        <w:t xml:space="preserve">   Ingredient                   Occupational Exposure Band Rating                        Occupational Exposure Band Limit</w:t>
      </w:r>
    </w:p>
    <w:p>
      <w:r>
        <w:t xml:space="preserve">    Gadolinium(III) bromide</w:t>
      </w:r>
    </w:p>
    <w:p>
      <w:r>
        <w:t xml:space="preserve">                        E                                                     ≤ 0.01 mg/m³</w:t>
      </w:r>
    </w:p>
    <w:p>
      <w:r>
        <w:t xml:space="preserve">   hydrate</w:t>
      </w:r>
    </w:p>
    <w:p>
      <w:r>
        <w:t xml:space="preserve">   Notes:                        Occupational exposure banding is a process of assigning chemicals into specific categories or bands based on a chemical's</w:t>
      </w:r>
    </w:p>
    <w:p>
      <w:r>
        <w:t xml:space="preserve">                                 potency and the adverse health outcomes associated with exposure. The output of this process is an occupational exposure</w:t>
      </w:r>
    </w:p>
    <w:p>
      <w:r>
        <w:t xml:space="preserve">                             band (OEB), which corresponds to a range of exposure concentrations that are expected to protect worker health.</w:t>
      </w:r>
    </w:p>
    <w:p>
      <w:r>
        <w:t xml:space="preserve"/>
      </w:r>
    </w:p>
    <w:p>
      <w:r>
        <w:t xml:space="preserve"> Exposure controls</w:t>
      </w:r>
    </w:p>
    <w:p>
      <w:r>
        <w:t xml:space="preserve"/>
      </w:r>
    </w:p>
    <w:p>
      <w:r>
        <w:t xml:space="preserve">                                  Engineering controls are used to remove a hazard or place a barrier between the worker and the hazard. Well-designed</w:t>
      </w:r>
    </w:p>
    <w:p>
      <w:r>
        <w:t xml:space="preserve">                                  engineering controls can be highly effective in protecting workers and will typically be independent of worker interactions to</w:t>
      </w:r>
    </w:p>
    <w:p>
      <w:r>
        <w:t xml:space="preserve">                                   provide this high level of protection.</w:t>
      </w:r>
    </w:p>
    <w:p>
      <w:r>
        <w:t xml:space="preserve">                            The basic types of engineering controls are:</w:t>
      </w:r>
    </w:p>
    <w:p>
      <w:r>
        <w:t xml:space="preserve">                                Process controls which involve changing the way a job activity or process is done to reduce the risk.</w:t>
      </w:r>
    </w:p>
    <w:p>
      <w:r>
        <w:t xml:space="preserve">                                 Enclosure and/or isolation of emission source which keeps a selected hazard "physically" away from the worker and ventilation</w:t>
      </w:r>
    </w:p>
    <w:p>
      <w:r>
        <w:t xml:space="preserve">                                       that strategically "adds" and "removes" air in the work environment. Ventilation can remove or dilute an air contaminant if</w:t>
      </w:r>
    </w:p>
    <w:p>
      <w:r>
        <w:t xml:space="preserve">                                designed properly. The design of a ventilation system must match the particular process and chemical or contaminant in use.</w:t>
      </w:r>
    </w:p>
    <w:p>
      <w:r>
        <w:t xml:space="preserve">                               Employers may need to use multiple types of controls to prevent employee overexposure.</w:t>
      </w:r>
    </w:p>
    <w:p>
      <w:r>
        <w:t xml:space="preserve"/>
      </w:r>
    </w:p>
    <w:p>
      <w:r>
        <w:t xml:space="preserve">                                      Local exhaust ventilation is required where solids are handled as powders or crystals; even when particulates are relatively</w:t>
      </w:r>
    </w:p>
    <w:p>
      <w:r>
        <w:t xml:space="preserve">                                           large, a certain proportion will be powdered by mutual friction.</w:t>
      </w:r>
    </w:p>
    <w:p>
      <w:r>
        <w:t xml:space="preserve">                                                                 If in spite of local exhaust an adverse concentration of the substance in air could occur, respiratory protection should be</w:t>
      </w:r>
    </w:p>
    <w:p>
      <w:r>
        <w:t xml:space="preserve">                                      considered.</w:t>
      </w:r>
    </w:p>
    <w:p>
      <w:r>
        <w:t xml:space="preserve">                             Such protection might consist of:</w:t>
      </w:r>
    </w:p>
    <w:p>
      <w:r>
        <w:t xml:space="preserve">                                           (a): particle dust respirators, if necessary, combined with an absorption cartridge;</w:t>
      </w:r>
    </w:p>
    <w:p>
      <w:r>
        <w:t xml:space="preserve">                                           (b): filter respirators with absorption cartridge or canister of the right type;</w:t>
      </w:r>
    </w:p>
    <w:p>
      <w:r>
        <w:t xml:space="preserve">                                             (c): fresh-air hoods or masks.</w:t>
      </w:r>
    </w:p>
    <w:p>
      <w:r>
        <w:t xml:space="preserve">                                        Air contaminants generated in the workplace possess varying "escape" velocities which, in turn, determine the "capture</w:t>
      </w:r>
    </w:p>
    <w:p>
      <w:r>
        <w:t xml:space="preserve">                                        velocities" of fresh circulating air required to effectively remove the contaminant.</w:t>
      </w:r>
    </w:p>
    <w:p>
      <w:r>
        <w:t xml:space="preserve"/>
      </w:r>
    </w:p>
    <w:p>
      <w:r>
        <w:t xml:space="preserve">      Appropriate engineering    Type of Contaminant:                                                                                           Air Speed:</w:t>
      </w:r>
    </w:p>
    <w:p>
      <w:r>
        <w:t xml:space="preserve">                     controls                                         direct spray, spray painting in shallow booths, drum filling, conveyer loading, crusher dusts, gas          1-2.5 m/s (200-500</w:t>
      </w:r>
    </w:p>
    <w:p>
      <w:r>
        <w:t xml:space="preserve">                                   discharge (active generation into zone of rapid air motion)                                                     f/min.)</w:t>
      </w:r>
    </w:p>
    <w:p>
      <w:r>
        <w:t xml:space="preserve">                                       grinding, abrasive blasting, tumbling, high speed wheel generated dusts (released at high initial         2.5-10 m/s (500-2000</w:t>
      </w:r>
    </w:p>
    <w:p>
      <w:r>
        <w:t xml:space="preserve">                                        velocity into zone of very high rapid air motion).                                                                f/min.)</w:t>
      </w:r>
    </w:p>
    <w:p>
      <w:r>
        <w:t xml:space="preserve"/>
      </w:r>
    </w:p>
    <w:p>
      <w:r>
        <w:t xml:space="preserve">                                   Within each range the appropriate value depends on:</w:t>
      </w:r>
    </w:p>
    <w:p>
      <w:r>
        <w:t xml:space="preserve"/>
      </w:r>
    </w:p>
    <w:p>
      <w:r>
        <w:t xml:space="preserve">                               Lower end of the range                             Upper end of the range</w:t>
      </w:r>
    </w:p>
    <w:p>
      <w:r>
        <w:t xml:space="preserve">                                        1: Room air currents minimal or favourable to capture      1: Disturbing room air currents</w:t>
      </w:r>
    </w:p>
    <w:p>
      <w:r>
        <w:t xml:space="preserve">                                        2: Contaminants of low toxicity or of nuisance value only.  2: Contaminants of high toxicity</w:t>
      </w:r>
    </w:p>
    <w:p>
      <w:r>
        <w:t xml:space="preserve">                                        3: Intermittent, low production.                              3: High production, heavy use</w:t>
      </w:r>
    </w:p>
    <w:p>
      <w:r>
        <w:t xml:space="preserve">                                        4: Large hood or large air mass in motion                   4: Small hood-local control only</w:t>
      </w:r>
    </w:p>
    <w:p>
      <w:r>
        <w:t xml:space="preserve"/>
      </w:r>
    </w:p>
    <w:p>
      <w:r>
        <w:t xml:space="preserve">                                Simple theory shows that air velocity falls rapidly with distance away from the opening of a simple extraction pipe. Velocity</w:t>
      </w:r>
    </w:p>
    <w:p>
      <w:r>
        <w:t xml:space="preserve">                                    generally decreases with the square of distance from the extraction point (in simple cases). Therefore the air speed at the</w:t>
      </w:r>
    </w:p>
    <w:p>
      <w:r>
        <w:t xml:space="preserve">                                      extraction point should be adjusted, accordingly, after reference to distance from the contaminating source. The air velocity at the</w:t>
      </w:r>
    </w:p>
    <w:p>
      <w:r>
        <w:t xml:space="preserve">                                      extraction fan, for example, should be a minimum of 4-10 m/s (800-2000 f/min) for extraction of crusher dusts generated 2 metres</w:t>
      </w:r>
    </w:p>
    <w:p>
      <w:r>
        <w:t xml:space="preserve">                                       distant from the extraction point. Other mechanical considerations, producing performance deficits within the extraction</w:t>
      </w:r>
    </w:p>
    <w:p>
      <w:r>
        <w:t xml:space="preserve">                                  apparatus, make it essential that theoretical air velocities are multiplied by factors of 10 or more when extraction systems are</w:t>
      </w:r>
    </w:p>
    <w:p>
      <w:r>
        <w:t xml:space="preserve">                                        installed or used.</w:t>
      </w:r>
    </w:p>
    <w:p>
      <w:r>
        <w:t xml:space="preserve"/>
      </w:r>
    </w:p>
    <w:p>
      <w:r>
        <w:t xml:space="preserve">          Individual protection</w:t>
      </w:r>
    </w:p>
    <w:p>
      <w:r>
        <w:t xml:space="preserve">          measures, such as</w:t>
      </w:r>
    </w:p>
    <w:p>
      <w:r>
        <w:t xml:space="preserve">          personal protective</w:t>
      </w:r>
    </w:p>
    <w:p>
      <w:r>
        <w:t xml:space="preserve">                 equipment</w:t>
      </w:r>
    </w:p>
    <w:p>
      <w:r>
        <w:t xml:space="preserve"/>
      </w:r>
    </w:p>
    <w:p>
      <w:r>
        <w:t xml:space="preserve">                                      Safety glasses with side shields.</w:t>
      </w:r>
    </w:p>
    <w:p>
      <w:r>
        <w:t xml:space="preserve">                                  Chemical goggles. [AS/NZS 1337.1, EN166 or national equivalent]</w:t>
      </w:r>
    </w:p>
    <w:p>
      <w:r>
        <w:t xml:space="preserve">                                    Contact lenses may pose a special hazard; soft contact lenses may absorb and concentrate irritants. A written policy</w:t>
      </w:r>
    </w:p>
    <w:p>
      <w:r>
        <w:t xml:space="preserve">     Eye and face protection                                   document, describing the wearing of lenses or restrictions on use, should be created for each workplace or task. This should</w:t>
      </w:r>
    </w:p>
    <w:p>
      <w:r>
        <w:t xml:space="preserve">                                        include a review of lens absorption and adsorption for the class of chemicals in use and an account of injury experience.</w:t>
      </w:r>
    </w:p>
    <w:p>
      <w:r>
        <w:t xml:space="preserve">                                    Medical and first-aid personnel should be trained in their removal and suitable equipment should be readily available. In the</w:t>
      </w:r>
    </w:p>
    <w:p>
      <w:r>
        <w:rPr>
          <w:b/>
        </w:rPr>
        <w:t xml:space="preserve">Page 6</w:t>
      </w:r>
    </w:p>
    <w:p>
      <w:r>
        <w:t xml:space="preserve">Part Number: IN1813                                               Page 6 of 11 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event of chemical exposure, begin eye irrigation immediately and remove contact lens as soon as practicable. Lens should</w:t>
      </w:r>
    </w:p>
    <w:p>
      <w:r>
        <w:t xml:space="preserve">                                be removed at the first signs of eye redness or irritation - lens should be removed in a clean environment only after workers</w:t>
      </w:r>
    </w:p>
    <w:p>
      <w:r>
        <w:t xml:space="preserve">                                 have washed hands thoroughly. [CDC NIOSH Current Intelligence Bulletin 59].</w:t>
      </w:r>
    </w:p>
    <w:p>
      <w:r>
        <w:t xml:space="preserve"/>
      </w:r>
    </w:p>
    <w:p>
      <w:r>
        <w:t xml:space="preserve">              Skin protection   See Hand protection below</w:t>
      </w:r>
    </w:p>
    <w:p>
      <w:r>
        <w:t xml:space="preserve"/>
      </w:r>
    </w:p>
    <w:p>
      <w:r>
        <w:t xml:space="preserve">                            The selection of suitable gloves does not only depend on the material, but also on further marks of quality which vary from</w:t>
      </w:r>
    </w:p>
    <w:p>
      <w:r>
        <w:t xml:space="preserve">                                 manufacturer to manufacturer. Where the chemical is a preparation of several substances, the resistance of the glove material</w:t>
      </w:r>
    </w:p>
    <w:p>
      <w:r>
        <w:t xml:space="preserve">                              can not be calculated in advance and has therefore to be checked prior to the application.</w:t>
      </w:r>
    </w:p>
    <w:p>
      <w:r>
        <w:t xml:space="preserve">                            The exact break through time for substances has to be obtained from the manufacturer of the protective gloves and has to be</w:t>
      </w:r>
    </w:p>
    <w:p>
      <w:r>
        <w:t xml:space="preserve">                                observed when making a final choice.</w:t>
      </w:r>
    </w:p>
    <w:p>
      <w:r>
        <w:t xml:space="preserve">                                 Personal hygiene is a key element of effective hand care. Gloves must only be worn on clean hands. After using gloves, hands</w:t>
      </w:r>
    </w:p>
    <w:p>
      <w:r>
        <w:t xml:space="preserve">                                 should be washed and dried thoroughly. Application of a non-perfumed moisturiser is recommended.</w:t>
      </w:r>
    </w:p>
    <w:p>
      <w:r>
        <w:t xml:space="preserve">                                          Suitability and durability of glove type is dependent on usage. Important factors in the selection of gloves include:</w:t>
      </w:r>
    </w:p>
    <w:p>
      <w:r>
        <w:t xml:space="preserve">                                                           · frequency and duration of contact,</w:t>
      </w:r>
    </w:p>
    <w:p>
      <w:r>
        <w:t xml:space="preserve">                                                           · chemical resistance of glove material,</w:t>
      </w:r>
    </w:p>
    <w:p>
      <w:r>
        <w:t xml:space="preserve">                                                           · glove thickness and</w:t>
      </w:r>
    </w:p>
    <w:p>
      <w:r>
        <w:t xml:space="preserve">                                                           · dexterity</w:t>
      </w:r>
    </w:p>
    <w:p>
      <w:r>
        <w:t xml:space="preserve">                                   Select gloves tested to a relevant standard (e.g. Europe EN 374, US F739, AS/NZS 2161.1 or national equivalent).</w:t>
      </w:r>
    </w:p>
    <w:p>
      <w:r>
        <w:t xml:space="preserve">                                                           · When prolonged or frequently repeated contact may occur, a glove with a protection class of 5 or higher (breakthrough time</w:t>
      </w:r>
    </w:p>
    <w:p>
      <w:r>
        <w:t xml:space="preserve">                                    greater than 240 minutes according to EN 374, AS/NZS 2161.10.1 or national equivalent) is recommended.</w:t>
      </w:r>
    </w:p>
    <w:p>
      <w:r>
        <w:t xml:space="preserve">                                                           · When only brief contact is expected, a glove with a protection class of 3 or higher (breakthrough time greater than 60 minutes</w:t>
      </w:r>
    </w:p>
    <w:p>
      <w:r>
        <w:t xml:space="preserve">                                  according to EN 374, AS/NZS 2161.10.1 or national equivalent) is recommended.</w:t>
      </w:r>
    </w:p>
    <w:p>
      <w:r>
        <w:t xml:space="preserve">                                                           · Some glove polymer types are less affected by movement and this should be taken into account when considering gloves for</w:t>
      </w:r>
    </w:p>
    <w:p>
      <w:r>
        <w:t xml:space="preserve">                                   long-term use.</w:t>
      </w:r>
    </w:p>
    <w:p>
      <w:r>
        <w:t xml:space="preserve">                                                           · Contaminated gloves should be replaced.</w:t>
      </w:r>
    </w:p>
    <w:p>
      <w:r>
        <w:t xml:space="preserve">                            As defined in ASTM F-739-96 in any application, gloves are rated as:</w:t>
      </w:r>
    </w:p>
    <w:p>
      <w:r>
        <w:t xml:space="preserve">                                                           · Excellent when breakthrough time &gt; 480 min</w:t>
      </w:r>
    </w:p>
    <w:p>
      <w:r>
        <w:t xml:space="preserve">                                                           · Good when breakthrough time &gt; 20 min</w:t>
      </w:r>
    </w:p>
    <w:p>
      <w:r>
        <w:t xml:space="preserve">        Hands/feet protection</w:t>
      </w:r>
    </w:p>
    <w:p>
      <w:r>
        <w:t xml:space="preserve">                                                           · Fair when breakthrough time &lt; 20 min</w:t>
      </w:r>
    </w:p>
    <w:p>
      <w:r>
        <w:t xml:space="preserve">                                                           · Poor when glove material degrades</w:t>
      </w:r>
    </w:p>
    <w:p>
      <w:r>
        <w:t xml:space="preserve">                                 For general applications, gloves with a thickness typically greater than 0.35 mm, are recommended.</w:t>
      </w:r>
    </w:p>
    <w:p>
      <w:r>
        <w:t xml:space="preserve">                                                          It should be emphasised that glove thickness is not necessarily a good predictor of glove resistance to a specific chemical, as the</w:t>
      </w:r>
    </w:p>
    <w:p>
      <w:r>
        <w:t xml:space="preserve">                                 permeation efficiency of the glove will be dependent on the exact composition of the glove material. Therefore, glove selection</w:t>
      </w:r>
    </w:p>
    <w:p>
      <w:r>
        <w:t xml:space="preserve">                                 should also be based on consideration of the task requirements and knowledge of breakthrough times.</w:t>
      </w:r>
    </w:p>
    <w:p>
      <w:r>
        <w:t xml:space="preserve">                               Glove thickness may also vary depending on the glove manufacturer, the glove type and the glove model. Therefore, the</w:t>
      </w:r>
    </w:p>
    <w:p>
      <w:r>
        <w:t xml:space="preserve">                                 manufacturers technical data should always be taken into account to ensure selection of the most appropriate glove for the task.</w:t>
      </w:r>
    </w:p>
    <w:p>
      <w:r>
        <w:t xml:space="preserve">                                  Note: Depending on the activity being conducted, gloves of varying thickness may be required for specific tasks. For example:</w:t>
      </w:r>
    </w:p>
    <w:p>
      <w:r>
        <w:t xml:space="preserve">                                                           · Thinner gloves (down to 0.1 mm or less) may be required where a high degree of manual dexterity is needed. However, these</w:t>
      </w:r>
    </w:p>
    <w:p>
      <w:r>
        <w:t xml:space="preserve">                                  gloves are only likely to give short duration protection and would normally be just for single use applications, then disposed of.</w:t>
      </w:r>
    </w:p>
    <w:p>
      <w:r>
        <w:t xml:space="preserve">                                                           · Thicker gloves (up to 3 mm or more) may be required where there is a mechanical (as well as a chemical) risk i.e. where there</w:t>
      </w:r>
    </w:p>
    <w:p>
      <w:r>
        <w:t xml:space="preserve">                                             is abrasion or puncture potential</w:t>
      </w:r>
    </w:p>
    <w:p>
      <w:r>
        <w:t xml:space="preserve">                               Gloves must only be worn on clean hands. After using gloves, hands should be washed and dried thoroughly. Application of a</w:t>
      </w:r>
    </w:p>
    <w:p>
      <w:r>
        <w:t xml:space="preserve">                               non-perfumed moisturiser is recommended.</w:t>
      </w:r>
    </w:p>
    <w:p>
      <w:r>
        <w:t xml:space="preserve">                                 Experience indicates that the following polymers are suitable as glove materials for protection against undissolved, dry solids,</w:t>
      </w:r>
    </w:p>
    <w:p>
      <w:r>
        <w:t xml:space="preserve">                              where abrasive particles are not present.</w:t>
      </w:r>
    </w:p>
    <w:p>
      <w:r>
        <w:t xml:space="preserve">                                       polychloroprene.</w:t>
      </w:r>
    </w:p>
    <w:p>
      <w:r>
        <w:t xml:space="preserve">                                                     nitrile rubber.</w:t>
      </w:r>
    </w:p>
    <w:p>
      <w:r>
        <w:t xml:space="preserve">                                           butyl rubber.</w:t>
      </w:r>
    </w:p>
    <w:p>
      <w:r>
        <w:t xml:space="preserve">                                       fluorocaoutchouc.</w:t>
      </w:r>
    </w:p>
    <w:p>
      <w:r>
        <w:t xml:space="preserve">                                          polyvinyl chloride.</w:t>
      </w:r>
    </w:p>
    <w:p>
      <w:r>
        <w:t xml:space="preserve">                               Gloves should be examined for wear and/ or degradation constantly.</w:t>
      </w:r>
    </w:p>
    <w:p>
      <w:r>
        <w:t xml:space="preserve"/>
      </w:r>
    </w:p>
    <w:p>
      <w:r>
        <w:t xml:space="preserve">           Body protection   See Other protection below</w:t>
      </w:r>
    </w:p>
    <w:p>
      <w:r>
        <w:t xml:space="preserve"/>
      </w:r>
    </w:p>
    <w:p>
      <w:r>
        <w:t xml:space="preserve">                                         Overalls.</w:t>
      </w:r>
    </w:p>
    <w:p>
      <w:r>
        <w:t xml:space="preserve">                                     P.V.C apron.</w:t>
      </w:r>
    </w:p>
    <w:p>
      <w:r>
        <w:t xml:space="preserve">             Other protection        Barrier cream.</w:t>
      </w:r>
    </w:p>
    <w:p>
      <w:r>
        <w:t xml:space="preserve">                                     Skin cleansing cream.</w:t>
      </w:r>
    </w:p>
    <w:p>
      <w:r>
        <w:t xml:space="preserve">                               Eye wash unit.</w:t>
      </w:r>
    </w:p>
    <w:p>
      <w:r>
        <w:t xml:space="preserve"/>
      </w:r>
    </w:p>
    <w:p>
      <w:r>
        <w:t xml:space="preserve"/>
      </w:r>
    </w:p>
    <w:p>
      <w:r>
        <w:t xml:space="preserve"> Respiratory protection</w:t>
      </w:r>
    </w:p>
    <w:p>
      <w:r>
        <w:t xml:space="preserve">   Type -P Filter of sufficient capacity. (AS/NZS 1716 &amp; 1715, EN 143:2000 &amp; 149:2001, ANSI Z88 or national equivalent)</w:t>
      </w:r>
    </w:p>
    <w:p>
      <w:r>
        <w:t xml:space="preserve"/>
      </w:r>
    </w:p>
    <w:p>
      <w:r>
        <w:t xml:space="preserve">    Required Minimum Protection Factor                Half-Face Respirator          Full-Face Respirator        Powered Air Respirator</w:t>
      </w:r>
    </w:p>
    <w:p>
      <w:r>
        <w:t xml:space="preserve">                                             P1                                         -                        PAPR-P1</w:t>
      </w:r>
    </w:p>
    <w:p>
      <w:r>
        <w:t xml:space="preserve">    up to 10 x ES</w:t>
      </w:r>
    </w:p>
    <w:p>
      <w:r>
        <w:t xml:space="preserve">                                                                       Air-line*                                  -                                           -</w:t>
      </w:r>
    </w:p>
    <w:p>
      <w:r>
        <w:t xml:space="preserve">    up to 50 x ES                                                  Air-line**                  P2                      PAPR-P2</w:t>
      </w:r>
    </w:p>
    <w:p>
      <w:r>
        <w:t xml:space="preserve">    up to 100 x ES                                                         -                        P3                                        -</w:t>
      </w:r>
    </w:p>
    <w:p>
      <w:r>
        <w:t xml:space="preserve">                                                                                                             Air-line*                                  -</w:t>
      </w:r>
    </w:p>
    <w:p>
      <w:r>
        <w:rPr>
          <w:b/>
        </w:rPr>
        <w:t xml:space="preserve">Page 7</w:t>
      </w:r>
    </w:p>
    <w:p>
      <w:r>
        <w:t xml:space="preserve">Part Number: IN1813                                               Page 7 of 11 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   100+ x ES                                                               -                                     Air-line**                  PAPR-P3</w:t>
      </w:r>
    </w:p>
    <w:p>
      <w:r>
        <w:t xml:space="preserve"/>
      </w:r>
    </w:p>
    <w:p>
      <w:r>
        <w:t xml:space="preserve">    * - Negative pressure demand ** - Continuous flow</w:t>
      </w:r>
    </w:p>
    <w:p>
      <w:r>
        <w:t xml:space="preserve">    A(All classes) = Organic vapours, B AUS or B1 = Acid gasses, B2 = Acid gas or hydrogen cyanide(HCN), B3 = Acid gas or hydrogen cyanide(HCN), E = Sulfur</w:t>
      </w:r>
    </w:p>
    <w:p>
      <w:r>
        <w:t xml:space="preserve">   dioxide(SO2), G = Agricultural chemicals, K = Ammonia(NH3), Hg = Mercury, NO = Oxides of nitrogen, MB = Methyl bromide, AX = Low boiling point organic</w:t>
      </w:r>
    </w:p>
    <w:p>
      <w:r>
        <w:t xml:space="preserve">   compounds(below 65 degC)</w:t>
      </w:r>
    </w:p>
    <w:p>
      <w:r>
        <w:t xml:space="preserve"/>
      </w:r>
    </w:p>
    <w:p>
      <w:r>
        <w:t xml:space="preserve">      · Respirators may be necessary when engineering and administrative controls do not adequately prevent exposures.</w:t>
      </w:r>
    </w:p>
    <w:p>
      <w:r>
        <w:t xml:space="preserve">      · The decision to use respiratory protection should be based on professional judgment that takes into account toxicity information, exposure measurement data,</w:t>
      </w:r>
    </w:p>
    <w:p>
      <w:r>
        <w:t xml:space="preserve">   and frequency and likelihood of the worker's exposure - ensure users are not subject to high thermal loads which may result in heat stress or distress due to</w:t>
      </w:r>
    </w:p>
    <w:p>
      <w:r>
        <w:t xml:space="preserve">   personal protective equipment (powered, positive flow, full face apparatus may be an option).</w:t>
      </w:r>
    </w:p>
    <w:p>
      <w:r>
        <w:t xml:space="preserve">      · Published occupational exposure limits, where they exist, will assist in determining the adequacy of the selected respiratory protection. These may be</w:t>
      </w:r>
    </w:p>
    <w:p>
      <w:r>
        <w:t xml:space="preserve">   government mandated or vendor recommended.</w:t>
      </w:r>
    </w:p>
    <w:p>
      <w:r>
        <w:t xml:space="preserve">      · Certified respirators will be useful for protecting workers from inhalation of particulates when properly selected and fit tested as part of a complete respiratory</w:t>
      </w:r>
    </w:p>
    <w:p>
      <w:r>
        <w:t xml:space="preserve">    protection program.</w:t>
      </w:r>
    </w:p>
    <w:p>
      <w:r>
        <w:t xml:space="preserve">      · Where protection from nuisance levels of dusts are desired, use type N95 (US) or type P1 (EN143) dust masks. Use respirators and components tested and</w:t>
      </w:r>
    </w:p>
    <w:p>
      <w:r>
        <w:t xml:space="preserve">   approved under appropriate government standards such as NIOSH (US) or CEN (EU)</w:t>
      </w:r>
    </w:p>
    <w:p>
      <w:r>
        <w:t xml:space="preserve">      · Use approved positive flow mask if significant quantities of dust becomes airborne.</w:t>
      </w:r>
    </w:p>
    <w:p>
      <w:r>
        <w:t xml:space="preserve">      · Try to avoid creating dust conditions.</w:t>
      </w:r>
    </w:p>
    <w:p>
      <w:r>
        <w:t xml:space="preserve"/>
      </w:r>
    </w:p>
    <w:p>
      <w:r>
        <w:t xml:space="preserve"/>
      </w:r>
    </w:p>
    <w:p>
      <w:r>
        <w:t xml:space="preserve"> SECTION 9 Physical and chemical properties</w:t>
      </w:r>
    </w:p>
    <w:p>
      <w:r>
        <w:t xml:space="preserve"/>
      </w:r>
    </w:p>
    <w:p>
      <w:r>
        <w:t xml:space="preserve"> Information on basic physical and chemical properties</w:t>
      </w:r>
    </w:p>
    <w:p>
      <w:r>
        <w:t xml:space="preserve"/>
      </w:r>
    </w:p>
    <w:p>
      <w:r>
        <w:t xml:space="preserve">               Appearance   Not Available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Relative density (Water =</w:t>
      </w:r>
    </w:p>
    <w:p>
      <w:r>
        <w:t xml:space="preserve">               Physical state    Solid                                                                  Not Available</w:t>
      </w:r>
    </w:p>
    <w:p>
      <w:r>
        <w:t xml:space="preserve">                                                                                                                 1)</w:t>
      </w:r>
    </w:p>
    <w:p>
      <w:r>
        <w:t xml:space="preserve">                                                                                             Partition coefficient</w:t>
      </w:r>
    </w:p>
    <w:p>
      <w:r>
        <w:t xml:space="preserve">                   Odour   Not Available                                                           Not Available</w:t>
      </w:r>
    </w:p>
    <w:p>
      <w:r>
        <w:t xml:space="preserve">                                                                                      n-octanol / water</w:t>
      </w:r>
    </w:p>
    <w:p>
      <w:r>
        <w:t xml:space="preserve">                                                                                 Auto-ignition temperature</w:t>
      </w:r>
    </w:p>
    <w:p>
      <w:r>
        <w:t xml:space="preserve">           Odour threshold   Not Available                                                           Not Available</w:t>
      </w:r>
    </w:p>
    <w:p>
      <w:r>
        <w:t xml:space="preserve">                                                                                                              (°C)</w:t>
      </w:r>
    </w:p>
    <w:p>
      <w:r>
        <w:t xml:space="preserve">                                                                               Decomposition</w:t>
      </w:r>
    </w:p>
    <w:p>
      <w:r>
        <w:t xml:space="preserve">          pH (as supplied)   Not Available                                                           Not Available</w:t>
      </w:r>
    </w:p>
    <w:p>
      <w:r>
        <w:t xml:space="preserve">                                                                                  temperature (°C)</w:t>
      </w:r>
    </w:p>
    <w:p>
      <w:r>
        <w:t xml:space="preserve">       Melting point / freezing</w:t>
      </w:r>
    </w:p>
    <w:p>
      <w:r>
        <w:t xml:space="preserve">                             186                                                      Viscosity (cSt)   Not Available</w:t>
      </w:r>
    </w:p>
    <w:p>
      <w:r>
        <w:t xml:space="preserve">                    point (°C)</w:t>
      </w:r>
    </w:p>
    <w:p>
      <w:r>
        <w:t xml:space="preserve">          Initial boiling point and</w:t>
      </w:r>
    </w:p>
    <w:p>
      <w:r>
        <w:t xml:space="preserve">                               Not Available                                 Molecular weight (g/mol)   Not Available</w:t>
      </w:r>
    </w:p>
    <w:p>
      <w:r>
        <w:t xml:space="preserve">             boiling range (°C)</w:t>
      </w:r>
    </w:p>
    <w:p>
      <w:r>
        <w:t xml:space="preserve"/>
      </w:r>
    </w:p>
    <w:p>
      <w:r>
        <w:t xml:space="preserve">              Flash point (°C)   Not Available                                                    Taste   Not Available</w:t>
      </w:r>
    </w:p>
    <w:p>
      <w:r>
        <w:t xml:space="preserve"/>
      </w:r>
    </w:p>
    <w:p>
      <w:r>
        <w:t xml:space="preserve">             Evaporation rate   Not Available                                     Explosive properties   Not Available</w:t>
      </w:r>
    </w:p>
    <w:p>
      <w:r>
        <w:t xml:space="preserve"/>
      </w:r>
    </w:p>
    <w:p>
      <w:r>
        <w:t xml:space="preserve">                Flammability   Not Available                                      Oxidising properties   Not Available</w:t>
      </w:r>
    </w:p>
    <w:p>
      <w:r>
        <w:t xml:space="preserve"/>
      </w:r>
    </w:p>
    <w:p>
      <w:r>
        <w:t xml:space="preserve">                                                                           Surface Tension (dyn/cm</w:t>
      </w:r>
    </w:p>
    <w:p>
      <w:r>
        <w:t xml:space="preserve">    Upper Explosive Limit (%)   Not Available                                                           Not Applicable</w:t>
      </w:r>
    </w:p>
    <w:p>
      <w:r>
        <w:t xml:space="preserve">                                                                                             or mN/m)</w:t>
      </w:r>
    </w:p>
    <w:p>
      <w:r>
        <w:t xml:space="preserve"/>
      </w:r>
    </w:p>
    <w:p>
      <w:r>
        <w:t xml:space="preserve">    Lower Explosive Limit (%)   Not Available                                     Volatile Component (%vol)   Not Available</w:t>
      </w:r>
    </w:p>
    <w:p>
      <w:r>
        <w:t xml:space="preserve"/>
      </w:r>
    </w:p>
    <w:p>
      <w:r>
        <w:t xml:space="preserve">       Vapour pressure (kPa)   Not Available                                      Gas group   Not Available</w:t>
      </w:r>
    </w:p>
    <w:p>
      <w:r>
        <w:t xml:space="preserve"/>
      </w:r>
    </w:p>
    <w:p>
      <w:r>
        <w:t xml:space="preserve">             Solubility in water   Not Available                            pH as a solution (1%)   Not Available</w:t>
      </w:r>
    </w:p>
    <w:p>
      <w:r>
        <w:t xml:space="preserve"/>
      </w:r>
    </w:p>
    <w:p>
      <w:r>
        <w:t xml:space="preserve">      Vapour density (Air = 1)   Not Available                                   VOC g/L   Not Available</w:t>
      </w:r>
    </w:p>
    <w:p>
      <w:r>
        <w:t xml:space="preserve"/>
      </w:r>
    </w:p>
    <w:p>
      <w:r>
        <w:t xml:space="preserve"/>
      </w:r>
    </w:p>
    <w:p>
      <w:r>
        <w:t xml:space="preserve"> SECTION 10 Stability and reactivity</w:t>
      </w:r>
    </w:p>
    <w:p>
      <w:r>
        <w:t xml:space="preserve"/>
      </w:r>
    </w:p>
    <w:p>
      <w:r>
        <w:t xml:space="preserve"/>
      </w:r>
    </w:p>
    <w:p>
      <w:r>
        <w:t xml:space="preserve">                     Reactivity   See section 7</w:t>
      </w:r>
    </w:p>
    <w:p>
      <w:r>
        <w:t xml:space="preserve"/>
      </w:r>
    </w:p>
    <w:p>
      <w:r>
        <w:t xml:space="preserve">           Chemical stability    Product is considered stable and hazardous polymerisation will not occur.</w:t>
      </w:r>
    </w:p>
    <w:p>
      <w:r>
        <w:t xml:space="preserve"/>
      </w:r>
    </w:p>
    <w:p>
      <w:r>
        <w:t xml:space="preserve">       Possibility of hazardous</w:t>
      </w:r>
    </w:p>
    <w:p>
      <w:r>
        <w:t xml:space="preserve">                           See section 7</w:t>
      </w:r>
    </w:p>
    <w:p>
      <w:r>
        <w:t xml:space="preserve">                    reactions</w:t>
      </w:r>
    </w:p>
    <w:p>
      <w:r>
        <w:t xml:space="preserve"/>
      </w:r>
    </w:p>
    <w:p>
      <w:r>
        <w:t xml:space="preserve">          Conditions to avoid   See section 7</w:t>
      </w:r>
    </w:p>
    <w:p>
      <w:r>
        <w:t xml:space="preserve"/>
      </w:r>
    </w:p>
    <w:p>
      <w:r>
        <w:t xml:space="preserve">       Incompatible materials   See section 7</w:t>
      </w:r>
    </w:p>
    <w:p>
      <w:r>
        <w:rPr>
          <w:b/>
        </w:rPr>
        <w:t xml:space="preserve">Page 8</w:t>
      </w:r>
    </w:p>
    <w:p>
      <w:r>
        <w:t xml:space="preserve">Part Number: IN1813                                               Page 8 of 11 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   Hazardous decomposition</w:t>
      </w:r>
    </w:p>
    <w:p>
      <w:r>
        <w:t xml:space="preserve">                           See section 5</w:t>
      </w:r>
    </w:p>
    <w:p>
      <w:r>
        <w:t xml:space="preserve">                   products</w:t>
      </w:r>
    </w:p>
    <w:p>
      <w:r>
        <w:t xml:space="preserve"/>
      </w:r>
    </w:p>
    <w:p>
      <w:r>
        <w:t xml:space="preserve"> SECTION 11 Toxicological information</w:t>
      </w:r>
    </w:p>
    <w:p>
      <w:r>
        <w:t xml:space="preserve"/>
      </w:r>
    </w:p>
    <w:p>
      <w:r>
        <w:t xml:space="preserve"> Information on toxicological effects</w:t>
      </w:r>
    </w:p>
    <w:p>
      <w:r>
        <w:t xml:space="preserve"/>
      </w:r>
    </w:p>
    <w:p>
      <w:r>
        <w:t xml:space="preserve">                            The material is not thought to produce adverse health effects or irritation of the respiratory tract (as classified by EC Directives</w:t>
      </w:r>
    </w:p>
    <w:p>
      <w:r>
        <w:t xml:space="preserve">                      Inhaled    using animal models). Nevertheless, good hygiene practice requires that exposure be kept to a minimum and that suitable control</w:t>
      </w:r>
    </w:p>
    <w:p>
      <w:r>
        <w:t xml:space="preserve">                              measures be used in an occupational setting.</w:t>
      </w:r>
    </w:p>
    <w:p>
      <w:r>
        <w:t xml:space="preserve"/>
      </w:r>
    </w:p>
    <w:p>
      <w:r>
        <w:t xml:space="preserve">                            The material has NOT been classified by EC Directives or other classification systems as "harmful by ingestion". This is because</w:t>
      </w:r>
    </w:p>
    <w:p>
      <w:r>
        <w:t xml:space="preserve">                    Ingestion</w:t>
      </w:r>
    </w:p>
    <w:p>
      <w:r>
        <w:t xml:space="preserve">                                       of the lack of corroborating animal or human evidence.</w:t>
      </w:r>
    </w:p>
    <w:p>
      <w:r>
        <w:t xml:space="preserve"/>
      </w:r>
    </w:p>
    <w:p>
      <w:r>
        <w:t xml:space="preserve">                            The material is not thought to produce adverse health effects or skin irritation following contact (as classified by EC Directives</w:t>
      </w:r>
    </w:p>
    <w:p>
      <w:r>
        <w:t xml:space="preserve">                Skin Contact    using animal models). Nevertheless, good hygiene practice requires that exposure be kept to a minimum and that suitable gloves</w:t>
      </w:r>
    </w:p>
    <w:p>
      <w:r>
        <w:t xml:space="preserve">                             be used in an occupational setting.</w:t>
      </w:r>
    </w:p>
    <w:p>
      <w:r>
        <w:t xml:space="preserve"/>
      </w:r>
    </w:p>
    <w:p>
      <w:r>
        <w:t xml:space="preserve">                     Eye    This material can cause eye irritation and damage in some persons.</w:t>
      </w:r>
    </w:p>
    <w:p>
      <w:r>
        <w:t xml:space="preserve"/>
      </w:r>
    </w:p>
    <w:p>
      <w:r>
        <w:t xml:space="preserve">                                Long-term exposure to the product is not thought to produce chronic effects adverse to the health (as classified by EC Directives</w:t>
      </w:r>
    </w:p>
    <w:p>
      <w:r>
        <w:t xml:space="preserve">                    Chronic</w:t>
      </w:r>
    </w:p>
    <w:p>
      <w:r>
        <w:t xml:space="preserve">                                  using animal models); nevertheless exposure by all routes should be minimised as a matter of course.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Legend:    1. Value obtained from Europe ECHA Registered Substances - Acute toxicity 2. Value obtained from manufacturer's SDS.</w:t>
      </w:r>
    </w:p>
    <w:p>
      <w:r>
        <w:t xml:space="preserve">                                Unless otherwise specified data extracted from RTECS - Register of Toxic Effect of chemical Substances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Acute Toxicity                                                          Carcinogenicity</w:t>
      </w:r>
    </w:p>
    <w:p>
      <w:r>
        <w:t xml:space="preserve">      Skin Irritation/Corrosion                                                           Reproductivity</w:t>
      </w:r>
    </w:p>
    <w:p>
      <w:r>
        <w:t xml:space="preserve">                 Serious Eye</w:t>
      </w:r>
    </w:p>
    <w:p>
      <w:r>
        <w:t xml:space="preserve">                                                            STOT - Single Exposure</w:t>
      </w:r>
    </w:p>
    <w:p>
      <w:r>
        <w:t xml:space="preserve">             Damage/Irritation</w:t>
      </w:r>
    </w:p>
    <w:p>
      <w:r>
        <w:t xml:space="preserve">          Respiratory or Skin</w:t>
      </w:r>
    </w:p>
    <w:p>
      <w:r>
        <w:t xml:space="preserve">                                                          STOT - Repeated Exposure</w:t>
      </w:r>
    </w:p>
    <w:p>
      <w:r>
        <w:t xml:space="preserve">                  sensitisation</w:t>
      </w:r>
    </w:p>
    <w:p>
      <w:r>
        <w:t xml:space="preserve">                Mutagenicity                                                         Aspiration Hazard</w:t>
      </w:r>
    </w:p>
    <w:p>
      <w:r>
        <w:t xml:space="preserve"/>
      </w:r>
    </w:p>
    <w:p>
      <w:r>
        <w:t xml:space="preserve">                                                                 Legend:     – Data either not available or does not fill the criteria for classification</w:t>
      </w:r>
    </w:p>
    <w:p>
      <w:r>
        <w:t xml:space="preserve">                                                                             – Data available to make classification</w:t>
      </w:r>
    </w:p>
    <w:p>
      <w:r>
        <w:t xml:space="preserve"/>
      </w:r>
    </w:p>
    <w:p>
      <w:r>
        <w:t xml:space="preserve"> SECTION 12 Ecological information</w:t>
      </w:r>
    </w:p>
    <w:p>
      <w:r>
        <w:t xml:space="preserve"/>
      </w:r>
    </w:p>
    <w:p>
      <w:r>
        <w:t xml:space="preserve"> Toxicity</w:t>
      </w:r>
    </w:p>
    <w:p>
      <w:r>
        <w:t xml:space="preserve"/>
      </w:r>
    </w:p>
    <w:p>
      <w:r>
        <w:t xml:space="preserve"/>
      </w:r>
    </w:p>
    <w:p>
      <w:r>
        <w:t xml:space="preserve">                   Legend:    Extracted from 1. IUCLID Toxicity Data 2. Europe ECHA Registered Substances - Ecotoxicological Information - Aquatic Toxicity</w:t>
      </w:r>
    </w:p>
    <w:p>
      <w:r>
        <w:t xml:space="preserve">                                       4. US EPA, Ecotox database - Aquatic Toxicity Data 5. ECETOC Aquatic Hazard Assessment Data 6. NITE (Japan) -</w:t>
      </w:r>
    </w:p>
    <w:p>
      <w:r>
        <w:t xml:space="preserve">                                   Bioconcentration Data 7. METI (Japan) - Bioconcentration Data 8. Vendor Data</w:t>
      </w:r>
    </w:p>
    <w:p>
      <w:r>
        <w:t xml:space="preserve"/>
      </w:r>
    </w:p>
    <w:p>
      <w:r>
        <w:t xml:space="preserve"> Persistence and degradability</w:t>
      </w:r>
    </w:p>
    <w:p>
      <w:r>
        <w:t xml:space="preserve">   Ingredient                    Persistence: Water/Soil                                     Persistence: Air</w:t>
      </w:r>
    </w:p>
    <w:p>
      <w:r>
        <w:t xml:space="preserve">                         No Data available for all ingredients                     No Data available for all ingredients</w:t>
      </w:r>
    </w:p>
    <w:p>
      <w:r>
        <w:t xml:space="preserve"/>
      </w:r>
    </w:p>
    <w:p>
      <w:r>
        <w:t xml:space="preserve"> Bioaccumulative potential</w:t>
      </w:r>
    </w:p>
    <w:p>
      <w:r>
        <w:t xml:space="preserve">   Ingredient                  Bioaccumulation</w:t>
      </w:r>
    </w:p>
    <w:p>
      <w:r>
        <w:t xml:space="preserve">                         No Data available for all ingredients</w:t>
      </w:r>
    </w:p>
    <w:p>
      <w:r>
        <w:t xml:space="preserve"/>
      </w:r>
    </w:p>
    <w:p>
      <w:r>
        <w:t xml:space="preserve"> Mobility in soil</w:t>
      </w:r>
    </w:p>
    <w:p>
      <w:r>
        <w:t xml:space="preserve">   Ingredient                     Mobility</w:t>
      </w:r>
    </w:p>
    <w:p>
      <w:r>
        <w:t xml:space="preserve">                         No Data available for all ingredients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SECTION 13 Disposal considerations</w:t>
      </w:r>
    </w:p>
    <w:p>
      <w:r>
        <w:rPr>
          <w:b/>
        </w:rPr>
        <w:t xml:space="preserve">Page 9</w:t>
      </w:r>
    </w:p>
    <w:p>
      <w:r>
        <w:t xml:space="preserve">Part Number: IN1813                                               Page 9 of 11 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Waste treatment methods</w:t>
      </w:r>
    </w:p>
    <w:p>
      <w:r>
        <w:t xml:space="preserve"/>
      </w:r>
    </w:p>
    <w:p>
      <w:r>
        <w:t xml:space="preserve">                                   Recycle wherever possible or consult manufacturer for recycling options.</w:t>
      </w:r>
    </w:p>
    <w:p>
      <w:r>
        <w:t xml:space="preserve">         Product / Packaging       Consult State Land Waste Management Authority for disposal.</w:t>
      </w:r>
    </w:p>
    <w:p>
      <w:r>
        <w:t xml:space="preserve">                     disposal       Bury residue in an authorised landfill.</w:t>
      </w:r>
    </w:p>
    <w:p>
      <w:r>
        <w:t xml:space="preserve">                                   Recycle containers if possible, or dispose of in an authorised landfill.</w:t>
      </w:r>
    </w:p>
    <w:p>
      <w:r>
        <w:t xml:space="preserve"/>
      </w:r>
    </w:p>
    <w:p>
      <w:r>
        <w:t xml:space="preserve"/>
      </w:r>
    </w:p>
    <w:p>
      <w:r>
        <w:t xml:space="preserve"> SECTION 14 Transport information</w:t>
      </w:r>
    </w:p>
    <w:p>
      <w:r>
        <w:t xml:space="preserve"/>
      </w:r>
    </w:p>
    <w:p>
      <w:r>
        <w:t xml:space="preserve"> Labels Required</w:t>
      </w:r>
    </w:p>
    <w:p>
      <w:r>
        <w:t xml:space="preserve"/>
      </w:r>
    </w:p>
    <w:p>
      <w:r>
        <w:t xml:space="preserve">             Marine Pollutant  NO</w:t>
      </w:r>
    </w:p>
    <w:p>
      <w:r>
        <w:t xml:space="preserve"/>
      </w:r>
    </w:p>
    <w:p>
      <w:r>
        <w:t xml:space="preserve"> Land transport (ADR): NOT REGULATED FOR TRANSPORT OF DANGEROUS GOODS</w:t>
      </w:r>
    </w:p>
    <w:p>
      <w:r>
        <w:t xml:space="preserve"/>
      </w:r>
    </w:p>
    <w:p>
      <w:r>
        <w:t xml:space="preserve"> Air transport (ICAO-IATA / DGR): NOT REGULATED FOR TRANSPORT OF DANGEROUS GOODS</w:t>
      </w:r>
    </w:p>
    <w:p>
      <w:r>
        <w:t xml:space="preserve"/>
      </w:r>
    </w:p>
    <w:p>
      <w:r>
        <w:t xml:space="preserve"> Sea transport (IMDG-Code / GGVSee): NOT REGULATED FOR TRANSPORT OF DANGEROUS GOODS</w:t>
      </w:r>
    </w:p>
    <w:p>
      <w:r>
        <w:t xml:space="preserve"/>
      </w:r>
    </w:p>
    <w:p>
      <w:r>
        <w:t xml:space="preserve"> Inland waterways transport (ADN): NOT REGULATED FOR TRANSPORT OF DANGEROUS GOODS</w:t>
      </w:r>
    </w:p>
    <w:p>
      <w:r>
        <w:t xml:space="preserve"/>
      </w:r>
    </w:p>
    <w:p>
      <w:r>
        <w:t xml:space="preserve"> Transport in bulk according to Annex II of MARPOL and the IBC code</w:t>
      </w:r>
    </w:p>
    <w:p>
      <w:r>
        <w:t xml:space="preserve">   Not Applicable</w:t>
      </w:r>
    </w:p>
    <w:p>
      <w:r>
        <w:t xml:space="preserve"/>
      </w:r>
    </w:p>
    <w:p>
      <w:r>
        <w:t xml:space="preserve"> Transport in bulk in accordance with MARPOL Annex V and the IMSBC Code</w:t>
      </w:r>
    </w:p>
    <w:p>
      <w:r>
        <w:t xml:space="preserve">   Product name             Group</w:t>
      </w:r>
    </w:p>
    <w:p>
      <w:r>
        <w:t xml:space="preserve">    Gadolinium(III) bromide</w:t>
      </w:r>
    </w:p>
    <w:p>
      <w:r>
        <w:t xml:space="preserve">                               Not Available</w:t>
      </w:r>
    </w:p>
    <w:p>
      <w:r>
        <w:t xml:space="preserve">   hydrate</w:t>
      </w:r>
    </w:p>
    <w:p>
      <w:r>
        <w:t xml:space="preserve"/>
      </w:r>
    </w:p>
    <w:p>
      <w:r>
        <w:t xml:space="preserve"> Transport in bulk in accordance with the IGC Code</w:t>
      </w:r>
    </w:p>
    <w:p>
      <w:r>
        <w:t xml:space="preserve">   Product name               Ship Type</w:t>
      </w:r>
    </w:p>
    <w:p>
      <w:r>
        <w:t xml:space="preserve">    Gadolinium(III) bromide</w:t>
      </w:r>
    </w:p>
    <w:p>
      <w:r>
        <w:t xml:space="preserve">                               Not Available</w:t>
      </w:r>
    </w:p>
    <w:p>
      <w:r>
        <w:t xml:space="preserve">   hydrate</w:t>
      </w:r>
    </w:p>
    <w:p>
      <w:r>
        <w:t xml:space="preserve"/>
      </w:r>
    </w:p>
    <w:p>
      <w:r>
        <w:t xml:space="preserve"> SECTION 15 Regulatory information</w:t>
      </w:r>
    </w:p>
    <w:p>
      <w:r>
        <w:t xml:space="preserve"/>
      </w:r>
    </w:p>
    <w:p>
      <w:r>
        <w:t xml:space="preserve"> Safety, health and environmental regulations / legislation specific for the substance or mixture</w:t>
      </w:r>
    </w:p>
    <w:p>
      <w:r>
        <w:t xml:space="preserve"/>
      </w:r>
    </w:p>
    <w:p>
      <w:r>
        <w:t xml:space="preserve">   Gadolinium(III) bromide hydrate is found on the following regulatory lists</w:t>
      </w:r>
    </w:p>
    <w:p>
      <w:r>
        <w:t xml:space="preserve">   Not Applicable</w:t>
      </w:r>
    </w:p>
    <w:p>
      <w:r>
        <w:t xml:space="preserve"/>
      </w:r>
    </w:p>
    <w:p>
      <w:r>
        <w:t xml:space="preserve"> National Inventory Status</w:t>
      </w:r>
    </w:p>
    <w:p>
      <w:r>
        <w:t xml:space="preserve">   National Inventory            Status</w:t>
      </w:r>
    </w:p>
    <w:p>
      <w:r>
        <w:t xml:space="preserve">    Australia - AIIC / Australia</w:t>
      </w:r>
    </w:p>
    <w:p>
      <w:r>
        <w:t xml:space="preserve">                         No (Gadolinium(III) bromide hydrate)</w:t>
      </w:r>
    </w:p>
    <w:p>
      <w:r>
        <w:t xml:space="preserve">    Non-Industrial Use</w:t>
      </w:r>
    </w:p>
    <w:p>
      <w:r>
        <w:t xml:space="preserve">   Canada - DSL             No (Gadolinium(III) bromide hydrate)</w:t>
      </w:r>
    </w:p>
    <w:p>
      <w:r>
        <w:t xml:space="preserve">   Canada - NDSL            No (Gadolinium(III) bromide hydrate)</w:t>
      </w:r>
    </w:p>
    <w:p>
      <w:r>
        <w:t xml:space="preserve">   China - IECSC             No (Gadolinium(III) bromide hydrate)</w:t>
      </w:r>
    </w:p>
    <w:p>
      <w:r>
        <w:t xml:space="preserve">   Europe - EINEC / ELINCS /</w:t>
      </w:r>
    </w:p>
    <w:p>
      <w:r>
        <w:t xml:space="preserve">                         No (Gadolinium(III) bromide hydrate)</w:t>
      </w:r>
    </w:p>
    <w:p>
      <w:r>
        <w:t xml:space="preserve">  NLP</w:t>
      </w:r>
    </w:p>
    <w:p>
      <w:r>
        <w:t xml:space="preserve">   Japan - ENCS             No (Gadolinium(III) bromide hydrate)</w:t>
      </w:r>
    </w:p>
    <w:p>
      <w:r>
        <w:t xml:space="preserve">   Korea - KECI              No (Gadolinium(III) bromide hydrate)</w:t>
      </w:r>
    </w:p>
    <w:p>
      <w:r>
        <w:t xml:space="preserve">  New Zealand - NZIoC        No (Gadolinium(III) bromide hydrate)</w:t>
      </w:r>
    </w:p>
    <w:p>
      <w:r>
        <w:t xml:space="preserve">    Philippines - PICCS         No (Gadolinium(III) bromide hydrate)</w:t>
      </w:r>
    </w:p>
    <w:p>
      <w:r>
        <w:t xml:space="preserve">  USA - TSCA              No (Gadolinium(III) bromide hydrate)</w:t>
      </w:r>
    </w:p>
    <w:p>
      <w:r>
        <w:t xml:space="preserve">   Taiwan - TCSI             No (Gadolinium(III) bromide hydrate)</w:t>
      </w:r>
    </w:p>
    <w:p>
      <w:r>
        <w:t xml:space="preserve">   Mexico - INSQ             No (Gadolinium(III) bromide hydrate)</w:t>
      </w:r>
    </w:p>
    <w:p>
      <w:r>
        <w:t xml:space="preserve">   Vietnam - NCI             No (Gadolinium(III) bromide hydrate)</w:t>
      </w:r>
    </w:p>
    <w:p>
      <w:r>
        <w:t xml:space="preserve">   Russia - FBEPH            No (Gadolinium(III) bromide hydrate)</w:t>
      </w:r>
    </w:p>
    <w:p>
      <w:r>
        <w:rPr>
          <w:b/>
        </w:rPr>
        <w:t xml:space="preserve">Page 10</w:t>
      </w:r>
    </w:p>
    <w:p>
      <w:r>
        <w:t xml:space="preserve">Part Number: IN1813                                              Page 10 of 11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  National Inventory            Status</w:t>
      </w:r>
    </w:p>
    <w:p>
      <w:r>
        <w:t xml:space="preserve">                            Yes = All CAS declared ingredients are on the inventory</w:t>
      </w:r>
    </w:p>
    <w:p>
      <w:r>
        <w:t xml:space="preserve">   Legend:                 No = One or more of the CAS listed ingredients are not on the inventory. These ingredients may be exempt or will require</w:t>
      </w:r>
    </w:p>
    <w:p>
      <w:r>
        <w:t xml:space="preserve">                                        registration.</w:t>
      </w:r>
    </w:p>
    <w:p>
      <w:r>
        <w:t xml:space="preserve"/>
      </w:r>
    </w:p>
    <w:p>
      <w:r>
        <w:t xml:space="preserve"> SECTION 16 Other information</w:t>
      </w:r>
    </w:p>
    <w:p>
      <w:r>
        <w:t xml:space="preserve"/>
      </w:r>
    </w:p>
    <w:p>
      <w:r>
        <w:t xml:space="preserve">               Revision Date   10/07/2023</w:t>
      </w:r>
    </w:p>
    <w:p>
      <w:r>
        <w:t xml:space="preserve">                         Initial Date    11/07/2023</w:t>
      </w:r>
    </w:p>
    <w:p>
      <w:r>
        <w:t xml:space="preserve"/>
      </w:r>
    </w:p>
    <w:p>
      <w:r>
        <w:t xml:space="preserve"> SDS Version Summary</w:t>
      </w:r>
    </w:p>
    <w:p>
      <w:r>
        <w:t xml:space="preserve">                              Date of</w:t>
      </w:r>
    </w:p>
    <w:p>
      <w:r>
        <w:t xml:space="preserve">   Version                                    Sections Updated</w:t>
      </w:r>
    </w:p>
    <w:p>
      <w:r>
        <w:t xml:space="preserve">                             Update</w:t>
      </w:r>
    </w:p>
    <w:p>
      <w:r>
        <w:t xml:space="preserve">                                   CAS Number, Hazards identification - Classification, Composition / information on ingredients - Ingredients,</w:t>
      </w:r>
    </w:p>
    <w:p>
      <w:r>
        <w:t xml:space="preserve">   1.2                           10/07/2023     Korean MSDS Number, Identification of the substance / mixture and of the company / undertaking - Supplier</w:t>
      </w:r>
    </w:p>
    <w:p>
      <w:r>
        <w:t xml:space="preserve">                                                      Information, Identification of the substance / mixture and of the company / undertaking - Synonyms</w:t>
      </w:r>
    </w:p>
    <w:p>
      <w:r>
        <w:t xml:space="preserve"/>
      </w:r>
    </w:p>
    <w:p>
      <w:r>
        <w:t xml:space="preserve"> Other information</w:t>
      </w:r>
    </w:p>
    <w:p>
      <w:r>
        <w:t xml:space="preserve">    Classification of the preparation and its individual components has drawn on official and authoritative sources as well as independent review by the Chemwatch</w:t>
      </w:r>
    </w:p>
    <w:p>
      <w:r>
        <w:t xml:space="preserve">    Classification committee using available literature references.</w:t>
      </w:r>
    </w:p>
    <w:p>
      <w:r>
        <w:t xml:space="preserve">   The SDS is a Hazard Communication tool and should be used to assist in the Risk Assessment. Many factors determine whether the reported Hazards are Risks</w:t>
      </w:r>
    </w:p>
    <w:p>
      <w:r>
        <w:t xml:space="preserve">    in the workplace or other settings. Risks may be determined by reference to Exposures Scenarios. Scale of use, frequency of use and current or available</w:t>
      </w:r>
    </w:p>
    <w:p>
      <w:r>
        <w:t xml:space="preserve">   engineering controls must be considered.</w:t>
      </w:r>
    </w:p>
    <w:p>
      <w:r>
        <w:t xml:space="preserve">   For detailed advice on Personal Protective Equipment, refer to the following EU CEN Standards:</w:t>
      </w:r>
    </w:p>
    <w:p>
      <w:r>
        <w:t xml:space="preserve">  EN 166 Personal eye-protection</w:t>
      </w:r>
    </w:p>
    <w:p>
      <w:r>
        <w:t xml:space="preserve">  EN 340 Protective clothing</w:t>
      </w:r>
    </w:p>
    <w:p>
      <w:r>
        <w:t xml:space="preserve">  EN 374 Protective gloves against chemicals and micro-organisms</w:t>
      </w:r>
    </w:p>
    <w:p>
      <w:r>
        <w:t xml:space="preserve">  EN 13832 Footwear protecting against chemicals</w:t>
      </w:r>
    </w:p>
    <w:p>
      <w:r>
        <w:t xml:space="preserve">  EN 133 Respiratory protective devices</w:t>
      </w:r>
    </w:p>
    <w:p>
      <w:r>
        <w:t xml:space="preserve"/>
      </w:r>
    </w:p>
    <w:p>
      <w:r>
        <w:t xml:space="preserve"> Definitions and abbreviations</w:t>
      </w:r>
    </w:p>
    <w:p>
      <w:r>
        <w:t xml:space="preserve">  PC－TWA: Permissible Concentration-Time Weighted Average</w:t>
      </w:r>
    </w:p>
    <w:p>
      <w:r>
        <w:t xml:space="preserve">  PC－STEL: Permissible Concentration-Short Term Exposure Limit</w:t>
      </w:r>
    </w:p>
    <w:p>
      <w:r>
        <w:t xml:space="preserve">   IARC: International Agency for Research on Cancer</w:t>
      </w:r>
    </w:p>
    <w:p>
      <w:r>
        <w:t xml:space="preserve">   ACGIH: American Conference of Governmental Industrial Hygienists</w:t>
      </w:r>
    </w:p>
    <w:p>
      <w:r>
        <w:t xml:space="preserve">   STEL: Short Term Exposure Limit</w:t>
      </w:r>
    </w:p>
    <w:p>
      <w:r>
        <w:t xml:space="preserve">   TEEL: Temporary Emergency Exposure Limit。</w:t>
      </w:r>
    </w:p>
    <w:p>
      <w:r>
        <w:t xml:space="preserve">   IDLH: Immediately Dangerous to Life or Health Concentrations</w:t>
      </w:r>
    </w:p>
    <w:p>
      <w:r>
        <w:t xml:space="preserve">   ES: Exposure Standard</w:t>
      </w:r>
    </w:p>
    <w:p>
      <w:r>
        <w:t xml:space="preserve">   OSF: Odour Safety Factor</w:t>
      </w:r>
    </w:p>
    <w:p>
      <w:r>
        <w:t xml:space="preserve">  NOAEL :No Observed Adverse Effect Level</w:t>
      </w:r>
    </w:p>
    <w:p>
      <w:r>
        <w:t xml:space="preserve">   LOAEL: Lowest Observed Adverse Effect Level</w:t>
      </w:r>
    </w:p>
    <w:p>
      <w:r>
        <w:t xml:space="preserve">   TLV: Threshold Limit Value</w:t>
      </w:r>
    </w:p>
    <w:p>
      <w:r>
        <w:t xml:space="preserve">   LOD: Limit Of Detection</w:t>
      </w:r>
    </w:p>
    <w:p>
      <w:r>
        <w:t xml:space="preserve">   OTV: Odour Threshold Value</w:t>
      </w:r>
    </w:p>
    <w:p>
      <w:r>
        <w:t xml:space="preserve">   BCF: BioConcentration Factors</w:t>
      </w:r>
    </w:p>
    <w:p>
      <w:r>
        <w:t xml:space="preserve">   BEI: Biological Exposure Index</w:t>
      </w:r>
    </w:p>
    <w:p>
      <w:r>
        <w:t xml:space="preserve">    AIIC: Australian Inventory of Industrial Chemicals</w:t>
      </w:r>
    </w:p>
    <w:p>
      <w:r>
        <w:t xml:space="preserve">   DSL: Domestic Substances List</w:t>
      </w:r>
    </w:p>
    <w:p>
      <w:r>
        <w:t xml:space="preserve">   NDSL: Non-Domestic Substances List</w:t>
      </w:r>
    </w:p>
    <w:p>
      <w:r>
        <w:t xml:space="preserve">   IECSC: Inventory of Existing Chemical Substance in China</w:t>
      </w:r>
    </w:p>
    <w:p>
      <w:r>
        <w:t xml:space="preserve">   EINECS: European INventory of Existing Commercial chemical Substances</w:t>
      </w:r>
    </w:p>
    <w:p>
      <w:r>
        <w:t xml:space="preserve">   ELINCS: European List of Notified Chemical Substances</w:t>
      </w:r>
    </w:p>
    <w:p>
      <w:r>
        <w:t xml:space="preserve">   NLP: No-Longer Polymers</w:t>
      </w:r>
    </w:p>
    <w:p>
      <w:r>
        <w:t xml:space="preserve">   ENCS: Existing and New Chemical Substances Inventory</w:t>
      </w:r>
    </w:p>
    <w:p>
      <w:r>
        <w:t xml:space="preserve">   KECI: Korea Existing Chemicals Inventory</w:t>
      </w:r>
    </w:p>
    <w:p>
      <w:r>
        <w:t xml:space="preserve">   NZIoC: New Zealand Inventory of Chemicals</w:t>
      </w:r>
    </w:p>
    <w:p>
      <w:r>
        <w:t xml:space="preserve">   PICCS: Philippine Inventory of Chemicals and Chemical Substances</w:t>
      </w:r>
    </w:p>
    <w:p>
      <w:r>
        <w:t xml:space="preserve">   TSCA: Toxic Substances Control Act</w:t>
      </w:r>
    </w:p>
    <w:p>
      <w:r>
        <w:t xml:space="preserve">   TCSI: Taiwan Chemical Substance Inventory</w:t>
      </w:r>
    </w:p>
    <w:p>
      <w:r>
        <w:t xml:space="preserve">   INSQ: Inventario Nacional de Sustancias Químicas</w:t>
      </w:r>
    </w:p>
    <w:p>
      <w:r>
        <w:t xml:space="preserve">   NCI: National Chemical Inventory</w:t>
      </w:r>
    </w:p>
    <w:p>
      <w:r>
        <w:t xml:space="preserve">   FBEPH: Russian Register of Potentially Hazardous Chemical and Biological Substances</w:t>
      </w:r>
    </w:p>
    <w:p>
      <w:r>
        <w:t xml:space="preserve"/>
      </w:r>
    </w:p>
    <w:p>
      <w:r>
        <w:t xml:space="preserve"> Classification and procedure used to derive the classification for mixtures according to Regulation (EC) 1272/2008 [CLP]</w:t>
      </w:r>
    </w:p>
    <w:p>
      <w:r>
        <w:rPr>
          <w:b/>
        </w:rPr>
        <w:t xml:space="preserve">Page 11</w:t>
      </w:r>
    </w:p>
    <w:p>
      <w:r>
        <w:t xml:space="preserve">Part Number: IN1813                                              Page 11 of 11                                                          Issue Date: 10/07/2023</w:t>
      </w:r>
    </w:p>
    <w:p>
      <w:r>
        <w:t xml:space="preserve">Version No: 2.2                                                                                                                                                            Print Date: 10/07/2023</w:t>
      </w:r>
    </w:p>
    <w:p>
      <w:r>
        <w:t xml:space="preserve">                                                    Gadolinium(III) bromide hydrate</w:t>
      </w:r>
    </w:p>
    <w:p>
      <w:r>
        <w:t xml:space="preserve"/>
      </w:r>
    </w:p>
    <w:p>
      <w:r>
        <w:t xml:space="preserve"/>
      </w:r>
    </w:p>
    <w:p>
      <w:r>
        <w:t xml:space="preserve">   Classification according to</w:t>
      </w:r>
    </w:p>
    <w:p>
      <w:r>
        <w:t xml:space="preserve">   regulation (EC) No</w:t>
      </w:r>
    </w:p>
    <w:p>
      <w:r>
        <w:t xml:space="preserve">                                   Classification Procedure</w:t>
      </w:r>
    </w:p>
    <w:p>
      <w:r>
        <w:t xml:space="preserve">   1272/2008 [CLP] and</w:t>
      </w:r>
    </w:p>
    <w:p>
      <w:r>
        <w:t xml:space="preserve">   amendments</w:t>
      </w:r>
    </w:p>
    <w:p>
      <w:r>
        <w:t xml:space="preserve">    Specific Target Organ</w:t>
      </w:r>
    </w:p>
    <w:p>
      <w:r>
        <w:t xml:space="preserve">    Toxicity - Single Exposure</w:t>
      </w:r>
    </w:p>
    <w:p>
      <w:r>
        <w:t xml:space="preserve">                                  Expert judgement</w:t>
      </w:r>
    </w:p>
    <w:p>
      <w:r>
        <w:t xml:space="preserve">   (Respiratory Tract Irritation)</w:t>
      </w:r>
    </w:p>
    <w:p>
      <w:r>
        <w:t xml:space="preserve">   Category 3 , H335</w:t>
      </w:r>
    </w:p>
    <w:p>
      <w:r>
        <w:t xml:space="preserve">   Skin Corrosion/Irritation</w:t>
      </w:r>
    </w:p>
    <w:p>
      <w:r>
        <w:t xml:space="preserve">                                  Expert judgement</w:t>
      </w:r>
    </w:p>
    <w:p>
      <w:r>
        <w:t xml:space="preserve">   Category 2, H315</w:t>
      </w:r>
    </w:p>
    <w:p>
      <w:r>
        <w:t xml:space="preserve">   Serious Eye Damage/Eye</w:t>
      </w:r>
    </w:p>
    <w:p>
      <w:r>
        <w:t xml:space="preserve">                                  Expert judgement</w:t>
      </w:r>
    </w:p>
    <w:p>
      <w:r>
        <w:t xml:space="preserve">    Irritation Category 2, H319</w:t>
      </w:r>
    </w:p>
    <w:p>
      <w:r>
        <w:t xml:space="preserve"/>
      </w:r>
    </w:p>
    <w:p>
      <w:r>
        <w:t xml:space="preserve">   Powered by AuthorITe, from Chemwatch.</w:t>
      </w:r>
    </w:p>
    <w:sectPr>
      <w:pgSz w:w="11906" w:h="16838"/>
      <w:pgMar w:top="1134" w:right="1134" w:bottom="1134" w:left="1134"/>
    </w:sectPr>
  </w:body>
</w:document>
</file>