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(III)-CARBONATE HYDRATE ROTI® REMETIC 99,99% 7208 SDS</w:t>
      </w:r>
    </w:p>
    <w:p>
      <w:r>
        <w:t xml:space="preserve">Publisher: Carl-Roth</w:t>
      </w:r>
    </w:p>
    <w:p>
      <w:r>
        <w:t xml:space="preserve">Source: https://resds.com/document/gadolinium-iii-carbonate-hydrate-roti-remetic-99-99-sds-carl-en-88f5a2d4d9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Page 1/8</w:t>
      </w:r>
    </w:p>
    <w:p>
      <w:r>
        <w:t xml:space="preserve">                                  Safety data sheet</w:t>
      </w:r>
    </w:p>
    <w:p>
      <w:r>
        <w:t xml:space="preserve">                               according to Regulation (EC) No. 1907/2006</w:t>
      </w:r>
    </w:p>
    <w:p>
      <w:r>
        <w:t xml:space="preserve"/>
      </w:r>
    </w:p>
    <w:p>
      <w:r>
        <w:t xml:space="preserve">          Printing date 05.02.2014                      Version number 1                           Revision: 05.02.2014</w:t>
      </w:r>
    </w:p>
    <w:p>
      <w:r>
        <w:t xml:space="preserve"/>
      </w:r>
    </w:p>
    <w:p>
      <w:r>
        <w:t xml:space="preserve"/>
      </w:r>
    </w:p>
    <w:p>
      <w:r>
        <w:t xml:space="preserve">        1 Identification of the substance/mixture and of the company/undertaking</w:t>
      </w:r>
    </w:p>
    <w:p>
      <w:r>
        <w:t xml:space="preserve"/>
      </w:r>
    </w:p>
    <w:p>
      <w:r>
        <w:t xml:space="preserve">            1.1 Product identifier</w:t>
      </w:r>
    </w:p>
    <w:p>
      <w:r>
        <w:t xml:space="preserve"/>
      </w:r>
    </w:p>
    <w:p>
      <w:r>
        <w:t xml:space="preserve">           Trade name: GADOLINIUM (III)-CARBONATE HYDRATE ROTI® REMETIC 99,99%</w:t>
      </w:r>
    </w:p>
    <w:p>
      <w:r>
        <w:t xml:space="preserve"/>
      </w:r>
    </w:p>
    <w:p>
      <w:r>
        <w:t xml:space="preserve">              Article number: 7208</w:t>
      </w:r>
    </w:p>
    <w:p>
      <w:r>
        <w:t xml:space="preserve"/>
      </w:r>
    </w:p>
    <w:p>
      <w:r>
        <w:t xml:space="preserve">         CAS Number:</w:t>
      </w:r>
    </w:p>
    <w:p>
      <w:r>
        <w:t xml:space="preserve">            38245-36-2</w:t>
      </w:r>
    </w:p>
    <w:p>
      <w:r>
        <w:t xml:space="preserve">         EC number:</w:t>
      </w:r>
    </w:p>
    <w:p>
      <w:r>
        <w:t xml:space="preserve">            227-583-6</w:t>
      </w:r>
    </w:p>
    <w:p>
      <w:r>
        <w:t xml:space="preserve"/>
      </w:r>
    </w:p>
    <w:p>
      <w:r>
        <w:t xml:space="preserve">             Registration number</w:t>
      </w:r>
    </w:p>
    <w:p>
      <w:r>
        <w:t xml:space="preserve">         A registration number is not available for this substance as the substance or its use are exempted from</w:t>
      </w:r>
    </w:p>
    <w:p>
      <w:r>
        <w:t xml:space="preserve">               registration according to Article 2 REACH Regulation (EC) No 1907/2006, the annual tonnage does not require</w:t>
      </w:r>
    </w:p>
    <w:p>
      <w:r>
        <w:t xml:space="preserve">           a registration or the registration is envisaged for a later registration deadline.</w:t>
      </w:r>
    </w:p>
    <w:p>
      <w:r>
        <w:t xml:space="preserve"/>
      </w:r>
    </w:p>
    <w:p>
      <w:r>
        <w:t xml:space="preserve">            1.2 Relevant identified uses of the substance or mixture and uses advised against</w:t>
      </w:r>
    </w:p>
    <w:p>
      <w:r>
        <w:t xml:space="preserve">          No further relevant information available.</w:t>
      </w:r>
    </w:p>
    <w:p>
      <w:r>
        <w:t xml:space="preserve"/>
      </w:r>
    </w:p>
    <w:p>
      <w:r>
        <w:t xml:space="preserve">            Application of the substance / the mixture</w:t>
      </w:r>
    </w:p>
    <w:p>
      <w:r>
        <w:t xml:space="preserve">             Laboratory chemical</w:t>
      </w:r>
    </w:p>
    <w:p>
      <w:r>
        <w:t xml:space="preserve"/>
      </w:r>
    </w:p>
    <w:p>
      <w:r>
        <w:t xml:space="preserve">            1.3 Details of the supplier of the safety data sheet</w:t>
      </w:r>
    </w:p>
    <w:p>
      <w:r>
        <w:t xml:space="preserve"/>
      </w:r>
    </w:p>
    <w:p>
      <w:r>
        <w:t xml:space="preserve">            Manufacturer/Supplier:</w:t>
      </w:r>
    </w:p>
    <w:p>
      <w:r>
        <w:t xml:space="preserve">             Carl Roth GmbH + Co. KG</w:t>
      </w:r>
    </w:p>
    <w:p>
      <w:r>
        <w:t xml:space="preserve">            Schoemperlenstraße 3-5</w:t>
      </w:r>
    </w:p>
    <w:p>
      <w:r>
        <w:t xml:space="preserve">           76185 Karlsruhe</w:t>
      </w:r>
    </w:p>
    <w:p>
      <w:r>
        <w:t xml:space="preserve">          Germany</w:t>
      </w:r>
    </w:p>
    <w:p>
      <w:r>
        <w:t xml:space="preserve">              Telefon: +49/(0)721 5606-0                  Telefax: +49/(0)721 5606-149      E-Mail: sicherheit@carlroth.de</w:t>
      </w:r>
    </w:p>
    <w:p>
      <w:r>
        <w:t xml:space="preserve"/>
      </w:r>
    </w:p>
    <w:p>
      <w:r>
        <w:t xml:space="preserve">            Further information obtainable from: Department Health, Safety and Environment</w:t>
      </w:r>
    </w:p>
    <w:p>
      <w:r>
        <w:t xml:space="preserve"/>
      </w:r>
    </w:p>
    <w:p>
      <w:r>
        <w:t xml:space="preserve">            1.4 Emergency telephone number:</w:t>
      </w:r>
    </w:p>
    <w:p>
      <w:r>
        <w:t xml:space="preserve">            Poison Centre Munich                      Telefon  +49/(0)89 19240</w:t>
      </w:r>
    </w:p>
    <w:p>
      <w:r>
        <w:t xml:space="preserve"/>
      </w:r>
    </w:p>
    <w:p>
      <w:r>
        <w:t xml:space="preserve"/>
      </w:r>
    </w:p>
    <w:p>
      <w:r>
        <w:t xml:space="preserve">        2 Hazards identification</w:t>
      </w:r>
    </w:p>
    <w:p>
      <w:r>
        <w:t xml:space="preserve"/>
      </w:r>
    </w:p>
    <w:p>
      <w:r>
        <w:t xml:space="preserve">            2.1 Classification of the substance or mixture</w:t>
      </w:r>
    </w:p>
    <w:p>
      <w:r>
        <w:t xml:space="preserve"/>
      </w:r>
    </w:p>
    <w:p>
      <w:r>
        <w:t xml:space="preserve">             Classification according to Regulation (EC) No 1272/2008 Void</w:t>
      </w:r>
    </w:p>
    <w:p>
      <w:r>
        <w:t xml:space="preserve"/>
      </w:r>
    </w:p>
    <w:p>
      <w:r>
        <w:t xml:space="preserve">             Classification according to Directive 67/548/EEC or Directive 1999/45/EC Void</w:t>
      </w:r>
    </w:p>
    <w:p>
      <w:r>
        <w:t xml:space="preserve"/>
      </w:r>
    </w:p>
    <w:p>
      <w:r>
        <w:t xml:space="preserve">            Additional information: Note, not yet fully tested.</w:t>
      </w:r>
    </w:p>
    <w:p>
      <w:r>
        <w:t xml:space="preserve"/>
      </w:r>
    </w:p>
    <w:p>
      <w:r>
        <w:t xml:space="preserve">            2.2 Label elements</w:t>
      </w:r>
    </w:p>
    <w:p>
      <w:r>
        <w:t xml:space="preserve"/>
      </w:r>
    </w:p>
    <w:p>
      <w:r>
        <w:t xml:space="preserve">             Labelling according to Regulation (EC) No 1272/2008 Void</w:t>
      </w:r>
    </w:p>
    <w:p>
      <w:r>
        <w:t xml:space="preserve"/>
      </w:r>
    </w:p>
    <w:p>
      <w:r>
        <w:t xml:space="preserve">           Hazard pictograms Void</w:t>
      </w:r>
    </w:p>
    <w:p>
      <w:r>
        <w:t xml:space="preserve"/>
      </w:r>
    </w:p>
    <w:p>
      <w:r>
        <w:t xml:space="preserve">            Signal word Void</w:t>
      </w:r>
    </w:p>
    <w:p>
      <w:r>
        <w:t xml:space="preserve"/>
      </w:r>
    </w:p>
    <w:p>
      <w:r>
        <w:t xml:space="preserve">           Hazard statements Void</w:t>
      </w:r>
    </w:p>
    <w:p>
      <w:r>
        <w:t xml:space="preserve"/>
      </w:r>
    </w:p>
    <w:p>
      <w:r>
        <w:t xml:space="preserve">            Additional information:</w:t>
      </w:r>
    </w:p>
    <w:p>
      <w:r>
        <w:t xml:space="preserve">                  -</w:t>
      </w:r>
    </w:p>
    <w:p>
      <w:r>
        <w:t xml:space="preserve"/>
      </w:r>
    </w:p>
    <w:p>
      <w:r>
        <w:t xml:space="preserve">            2.3 Other hazards</w:t>
      </w:r>
    </w:p>
    <w:p>
      <w:r>
        <w:t xml:space="preserve">                All chemicals are potentially dangerous. They are therefore only be handled by specially trained personnel with</w:t>
      </w:r>
    </w:p>
    <w:p>
      <w:r>
        <w:t xml:space="preserve">             the necessary care.</w:t>
      </w:r>
    </w:p>
    <w:p>
      <w:r>
        <w:t xml:space="preserve"/>
      </w:r>
    </w:p>
    <w:p>
      <w:r>
        <w:t xml:space="preserve">            Results of PBT and vPvB assessment</w:t>
      </w:r>
    </w:p>
    <w:p>
      <w:r>
        <w:t xml:space="preserve">          PBT: Not applicable.</w:t>
      </w:r>
    </w:p>
    <w:p>
      <w:r>
        <w:t xml:space="preserve">                                                                                                                                  (Contd. on page 2)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38.0.8</w:t>
      </w:r>
    </w:p>
    <w:p>
      <w:r>
        <w:rPr>
          <w:b/>
        </w:rPr>
        <w:t xml:space="preserve">Page 2</w:t>
      </w:r>
    </w:p>
    <w:p>
      <w:r>
        <w:t xml:space="preserve">       Page 2/8</w:t>
      </w:r>
    </w:p>
    <w:p>
      <w:r>
        <w:t xml:space="preserve">                                  Safety data sheet</w:t>
      </w:r>
    </w:p>
    <w:p>
      <w:r>
        <w:t xml:space="preserve">                               according to Regulation (EC) No. 1907/2006</w:t>
      </w:r>
    </w:p>
    <w:p>
      <w:r>
        <w:t xml:space="preserve"/>
      </w:r>
    </w:p>
    <w:p>
      <w:r>
        <w:t xml:space="preserve">          Printing date 05.02.2014                      Version number 1                           Revision: 05.02.2014</w:t>
      </w:r>
    </w:p>
    <w:p>
      <w:r>
        <w:t xml:space="preserve"/>
      </w:r>
    </w:p>
    <w:p>
      <w:r>
        <w:t xml:space="preserve">       Trade name: GADOLINIUM (III)-CARBONATE HYDRATE ROTI® REMETIC 99,99%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(Contd. of page 1)</w:t>
      </w:r>
    </w:p>
    <w:p>
      <w:r>
        <w:t xml:space="preserve">           vPvB: Not applicable.</w:t>
      </w:r>
    </w:p>
    <w:p>
      <w:r>
        <w:t xml:space="preserve"/>
      </w:r>
    </w:p>
    <w:p>
      <w:r>
        <w:t xml:space="preserve">      *    3 Composition/information on ingredients</w:t>
      </w:r>
    </w:p>
    <w:p>
      <w:r>
        <w:t xml:space="preserve"/>
      </w:r>
    </w:p>
    <w:p>
      <w:r>
        <w:t xml:space="preserve">            3.1 Chemical characterization: Substances</w:t>
      </w:r>
    </w:p>
    <w:p>
      <w:r>
        <w:t xml:space="preserve"/>
      </w:r>
    </w:p>
    <w:p>
      <w:r>
        <w:t xml:space="preserve">         CAS No. Description</w:t>
      </w:r>
    </w:p>
    <w:p>
      <w:r>
        <w:t xml:space="preserve">            38245-36-2 Gandolinium (III)- carbonate hydrate</w:t>
      </w:r>
    </w:p>
    <w:p>
      <w:r>
        <w:t xml:space="preserve"/>
      </w:r>
    </w:p>
    <w:p>
      <w:r>
        <w:t xml:space="preserve">              Identification number(s)</w:t>
      </w:r>
    </w:p>
    <w:p>
      <w:r>
        <w:t xml:space="preserve">         EC number: 227-583-6</w:t>
      </w:r>
    </w:p>
    <w:p>
      <w:r>
        <w:t xml:space="preserve">           Formula: C೤GdೣO೪ * x HೣO</w:t>
      </w:r>
    </w:p>
    <w:p>
      <w:r>
        <w:t xml:space="preserve">           Molar mass [g/mol]: 494,53</w:t>
      </w:r>
    </w:p>
    <w:p>
      <w:r>
        <w:t xml:space="preserve"/>
      </w:r>
    </w:p>
    <w:p>
      <w:r>
        <w:t xml:space="preserve"/>
      </w:r>
    </w:p>
    <w:p>
      <w:r>
        <w:t xml:space="preserve">        4 First aid measures</w:t>
      </w:r>
    </w:p>
    <w:p>
      <w:r>
        <w:t xml:space="preserve"> ?Z</w:t>
      </w:r>
    </w:p>
    <w:p>
      <w:r>
        <w:t xml:space="preserve"/>
      </w:r>
    </w:p>
    <w:p>
      <w:r>
        <w:t xml:space="preserve">            4.1 Description of first aid measures</w:t>
      </w:r>
    </w:p>
    <w:p>
      <w:r>
        <w:t xml:space="preserve"/>
      </w:r>
    </w:p>
    <w:p>
      <w:r>
        <w:t xml:space="preserve">           General information:</w:t>
      </w:r>
    </w:p>
    <w:p>
      <w:r>
        <w:t xml:space="preserve">          Remove any clothing soiled by the product.</w:t>
      </w:r>
    </w:p>
    <w:p>
      <w:r>
        <w:t xml:space="preserve"/>
      </w:r>
    </w:p>
    <w:p>
      <w:r>
        <w:t xml:space="preserve">             After inhalation:</w:t>
      </w:r>
    </w:p>
    <w:p>
      <w:r>
        <w:t xml:space="preserve">            Supply fresh air; if there is any trouble seek medical help.</w:t>
      </w:r>
    </w:p>
    <w:p>
      <w:r>
        <w:t xml:space="preserve"/>
      </w:r>
    </w:p>
    <w:p>
      <w:r>
        <w:t xml:space="preserve">             After skin contact:</w:t>
      </w:r>
    </w:p>
    <w:p>
      <w:r>
        <w:t xml:space="preserve">          Wash with water and soap.</w:t>
      </w:r>
    </w:p>
    <w:p>
      <w:r>
        <w:t xml:space="preserve">                      If there is any trouble seek medical help.</w:t>
      </w:r>
    </w:p>
    <w:p>
      <w:r>
        <w:t xml:space="preserve"/>
      </w:r>
    </w:p>
    <w:p>
      <w:r>
        <w:t xml:space="preserve">             After eye contact:</w:t>
      </w:r>
    </w:p>
    <w:p>
      <w:r>
        <w:t xml:space="preserve">          To be sure rinse opened eye under running water. If there is any trouble seek medical help.</w:t>
      </w:r>
    </w:p>
    <w:p>
      <w:r>
        <w:t xml:space="preserve"/>
      </w:r>
    </w:p>
    <w:p>
      <w:r>
        <w:t xml:space="preserve">             After swallowing:</w:t>
      </w:r>
    </w:p>
    <w:p>
      <w:r>
        <w:t xml:space="preserve">            Rinse out mouth and then drink water.</w:t>
      </w:r>
    </w:p>
    <w:p>
      <w:r>
        <w:t xml:space="preserve">           Seek medical treatment.</w:t>
      </w:r>
    </w:p>
    <w:p>
      <w:r>
        <w:t xml:space="preserve"/>
      </w:r>
    </w:p>
    <w:p>
      <w:r>
        <w:t xml:space="preserve">            4.2 Most important symptoms and effects, both acute and delayed</w:t>
      </w:r>
    </w:p>
    <w:p>
      <w:r>
        <w:t xml:space="preserve">          No information available.</w:t>
      </w:r>
    </w:p>
    <w:p>
      <w:r>
        <w:t xml:space="preserve"/>
      </w:r>
    </w:p>
    <w:p>
      <w:r>
        <w:t xml:space="preserve">            4.3 Indication of any immediate medical attention and special treatment needed</w:t>
      </w:r>
    </w:p>
    <w:p>
      <w:r>
        <w:t xml:space="preserve">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5 Firefighting measures</w:t>
      </w:r>
    </w:p>
    <w:p>
      <w:r>
        <w:t xml:space="preserve"/>
      </w:r>
    </w:p>
    <w:p>
      <w:r>
        <w:t xml:space="preserve">            5.1 Extinguishing media</w:t>
      </w:r>
    </w:p>
    <w:p>
      <w:r>
        <w:t xml:space="preserve"/>
      </w:r>
    </w:p>
    <w:p>
      <w:r>
        <w:t xml:space="preserve">             Suitable extinguishing agents:</w:t>
      </w:r>
    </w:p>
    <w:p>
      <w:r>
        <w:t xml:space="preserve">          CO2, powder or water spray. Fight larger fires with water spray or alcohol resistant foam.</w:t>
      </w:r>
    </w:p>
    <w:p>
      <w:r>
        <w:t xml:space="preserve"/>
      </w:r>
    </w:p>
    <w:p>
      <w:r>
        <w:t xml:space="preserve">           For safety reasons unsuitable extinguishing agents:</w:t>
      </w:r>
    </w:p>
    <w:p>
      <w:r>
        <w:t xml:space="preserve">            For this substance/mixture no limitations of extinguishing agents are given.</w:t>
      </w:r>
    </w:p>
    <w:p>
      <w:r>
        <w:t xml:space="preserve"/>
      </w:r>
    </w:p>
    <w:p>
      <w:r>
        <w:t xml:space="preserve">            5.2 Special hazards arising from the substance or mixture</w:t>
      </w:r>
    </w:p>
    <w:p>
      <w:r>
        <w:t xml:space="preserve">               In case of fire, the following can be released:</w:t>
      </w:r>
    </w:p>
    <w:p>
      <w:r>
        <w:t xml:space="preserve">           Carbon monoxide and carbon dioxide</w:t>
      </w:r>
    </w:p>
    <w:p>
      <w:r>
        <w:t xml:space="preserve">                                                                                                                                  (Contd. on page 3)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38.0.8</w:t>
      </w:r>
    </w:p>
    <w:p>
      <w:r>
        <w:rPr>
          <w:b/>
        </w:rPr>
        <w:t xml:space="preserve">Page 3</w:t>
      </w:r>
    </w:p>
    <w:p>
      <w:r>
        <w:t xml:space="preserve">       Page 3/8</w:t>
      </w:r>
    </w:p>
    <w:p>
      <w:r>
        <w:t xml:space="preserve">                                  Safety data sheet</w:t>
      </w:r>
    </w:p>
    <w:p>
      <w:r>
        <w:t xml:space="preserve">                               according to Regulation (EC) No. 1907/2006</w:t>
      </w:r>
    </w:p>
    <w:p>
      <w:r>
        <w:t xml:space="preserve"/>
      </w:r>
    </w:p>
    <w:p>
      <w:r>
        <w:t xml:space="preserve">          Printing date 05.02.2014                      Version number 1                           Revision: 05.02.2014</w:t>
      </w:r>
    </w:p>
    <w:p>
      <w:r>
        <w:t xml:space="preserve"/>
      </w:r>
    </w:p>
    <w:p>
      <w:r>
        <w:t xml:space="preserve">       Trade name: GADOLINIUM (III)-CARBONATE HYDRATE ROTI® REMETIC 99,99%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 5.3 Advice for firefighters</w:t>
      </w:r>
    </w:p>
    <w:p>
      <w:r>
        <w:t xml:space="preserve"/>
      </w:r>
    </w:p>
    <w:p>
      <w:r>
        <w:t xml:space="preserve">             Protective equipment:</w:t>
      </w:r>
    </w:p>
    <w:p>
      <w:r>
        <w:t xml:space="preserve">          Wear self-contained respiratory protective device.</w:t>
      </w:r>
    </w:p>
    <w:p>
      <w:r>
        <w:t xml:space="preserve">               In order to avoid contact with skin, keep a safety distance and wear suitable protective clothing.</w:t>
      </w:r>
    </w:p>
    <w:p>
      <w:r>
        <w:t xml:space="preserve"/>
      </w:r>
    </w:p>
    <w:p>
      <w:r>
        <w:t xml:space="preserve"/>
      </w:r>
    </w:p>
    <w:p>
      <w:r>
        <w:t xml:space="preserve">        6 Accidental release measures</w:t>
      </w:r>
    </w:p>
    <w:p>
      <w:r>
        <w:t xml:space="preserve"/>
      </w:r>
    </w:p>
    <w:p>
      <w:r>
        <w:t xml:space="preserve">            6.1 Personal precautions, protective equipment and emergency procedures</w:t>
      </w:r>
    </w:p>
    <w:p>
      <w:r>
        <w:t xml:space="preserve">          Do not breathe dust.</w:t>
      </w:r>
    </w:p>
    <w:p>
      <w:r>
        <w:t xml:space="preserve">            Avoid contact with the eyes and skin.</w:t>
      </w:r>
    </w:p>
    <w:p>
      <w:r>
        <w:t xml:space="preserve"/>
      </w:r>
    </w:p>
    <w:p>
      <w:r>
        <w:t xml:space="preserve">            6.2 Environmental precautions</w:t>
      </w:r>
    </w:p>
    <w:p>
      <w:r>
        <w:t xml:space="preserve">          Do not allow product to reach sewage system or any water course.</w:t>
      </w:r>
    </w:p>
    <w:p>
      <w:r>
        <w:t xml:space="preserve"/>
      </w:r>
    </w:p>
    <w:p>
      <w:r>
        <w:t xml:space="preserve">            6.3 Methods and material for containment and cleaning up</w:t>
      </w:r>
    </w:p>
    <w:p>
      <w:r>
        <w:t xml:space="preserve">             Pick up mechanically.</w:t>
      </w:r>
    </w:p>
    <w:p>
      <w:r>
        <w:t xml:space="preserve">            Dispose of the material collected according to regulations.</w:t>
      </w:r>
    </w:p>
    <w:p>
      <w:r>
        <w:t xml:space="preserve"/>
      </w:r>
    </w:p>
    <w:p>
      <w:r>
        <w:t xml:space="preserve">            6.4 Reference to other sections</w:t>
      </w:r>
    </w:p>
    <w:p>
      <w:r>
        <w:t xml:space="preserve">          See Section 7 for information on safe handling.</w:t>
      </w:r>
    </w:p>
    <w:p>
      <w:r>
        <w:t xml:space="preserve">          See Section 8 for information on personal protection equipment.</w:t>
      </w:r>
    </w:p>
    <w:p>
      <w:r>
        <w:t xml:space="preserve">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7 Handling and storage</w:t>
      </w:r>
    </w:p>
    <w:p>
      <w:r>
        <w:t xml:space="preserve"/>
      </w:r>
    </w:p>
    <w:p>
      <w:r>
        <w:t xml:space="preserve">            7.1 Precautions for safe handling</w:t>
      </w:r>
    </w:p>
    <w:p>
      <w:r>
        <w:t xml:space="preserve">             Provide suction extractors if dust is formed.</w:t>
      </w:r>
    </w:p>
    <w:p>
      <w:r>
        <w:t xml:space="preserve">          Keep containers, equipment and working place clean.</w:t>
      </w:r>
    </w:p>
    <w:p>
      <w:r>
        <w:t xml:space="preserve"/>
      </w:r>
    </w:p>
    <w:p>
      <w:r>
        <w:t xml:space="preserve">            7.2 Conditions for safe storage, including any incompatibilities</w:t>
      </w:r>
    </w:p>
    <w:p>
      <w:r>
        <w:t xml:space="preserve"/>
      </w:r>
    </w:p>
    <w:p>
      <w:r>
        <w:t xml:space="preserve">            Storage:</w:t>
      </w:r>
    </w:p>
    <w:p>
      <w:r>
        <w:t xml:space="preserve"/>
      </w:r>
    </w:p>
    <w:p>
      <w:r>
        <w:t xml:space="preserve">           Requirements to be met by storerooms and receptacles:</w:t>
      </w:r>
    </w:p>
    <w:p>
      <w:r>
        <w:t xml:space="preserve">             Store only in the original receptacle.</w:t>
      </w:r>
    </w:p>
    <w:p>
      <w:r>
        <w:t xml:space="preserve"/>
      </w:r>
    </w:p>
    <w:p>
      <w:r>
        <w:t xml:space="preserve">            Information about storage in one common storage facility:</w:t>
      </w:r>
    </w:p>
    <w:p>
      <w:r>
        <w:t xml:space="preserve">             Store away from foodstuffs.</w:t>
      </w:r>
    </w:p>
    <w:p>
      <w:r>
        <w:t xml:space="preserve"/>
      </w:r>
    </w:p>
    <w:p>
      <w:r>
        <w:t xml:space="preserve">            Further information about storage conditions:</w:t>
      </w:r>
    </w:p>
    <w:p>
      <w:r>
        <w:t xml:space="preserve">          Keep container tightly sealed.</w:t>
      </w:r>
    </w:p>
    <w:p>
      <w:r>
        <w:t xml:space="preserve">             Store in dry conditions.</w:t>
      </w:r>
    </w:p>
    <w:p>
      <w:r>
        <w:t xml:space="preserve"/>
      </w:r>
    </w:p>
    <w:p>
      <w:r>
        <w:t xml:space="preserve">         Recommended storage temperature: 15 - 25 °C</w:t>
      </w:r>
    </w:p>
    <w:p>
      <w:r>
        <w:t xml:space="preserve"/>
      </w:r>
    </w:p>
    <w:p>
      <w:r>
        <w:t xml:space="preserve">            7.3 Specific end use(s)</w:t>
      </w:r>
    </w:p>
    <w:p>
      <w:r>
        <w:t xml:space="preserve">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8 Exposure controls/personal protection</w:t>
      </w:r>
    </w:p>
    <w:p>
      <w:r>
        <w:t xml:space="preserve"/>
      </w:r>
    </w:p>
    <w:p>
      <w:r>
        <w:t xml:space="preserve">            Additional information about design of technical facilities:</w:t>
      </w:r>
    </w:p>
    <w:p>
      <w:r>
        <w:t xml:space="preserve">          No further data; see item 7.</w:t>
      </w:r>
    </w:p>
    <w:p>
      <w:r>
        <w:t xml:space="preserve"/>
      </w:r>
    </w:p>
    <w:p>
      <w:r>
        <w:t xml:space="preserve">            8.1 Control parameters</w:t>
      </w:r>
    </w:p>
    <w:p>
      <w:r>
        <w:t xml:space="preserve"/>
      </w:r>
    </w:p>
    <w:p>
      <w:r>
        <w:t xml:space="preserve">            Ingredients with limit values that require monitoring at the workplace: Not required.</w:t>
      </w:r>
    </w:p>
    <w:p>
      <w:r>
        <w:t xml:space="preserve"/>
      </w:r>
    </w:p>
    <w:p>
      <w:r>
        <w:t xml:space="preserve">            Additional information:</w:t>
      </w:r>
    </w:p>
    <w:p>
      <w:r>
        <w:t xml:space="preserve">           The lists valid during the making were used as basis.</w:t>
      </w:r>
    </w:p>
    <w:p>
      <w:r>
        <w:t xml:space="preserve">                                                                                                                                  (Contd. on page 4)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38.0.8</w:t>
      </w:r>
    </w:p>
    <w:p>
      <w:r>
        <w:rPr>
          <w:b/>
        </w:rPr>
        <w:t xml:space="preserve">Page 4</w:t>
      </w:r>
    </w:p>
    <w:p>
      <w:r>
        <w:t xml:space="preserve">       Page 4/8</w:t>
      </w:r>
    </w:p>
    <w:p>
      <w:r>
        <w:t xml:space="preserve">                                  Safety data sheet</w:t>
      </w:r>
    </w:p>
    <w:p>
      <w:r>
        <w:t xml:space="preserve">                               according to Regulation (EC) No. 1907/2006</w:t>
      </w:r>
    </w:p>
    <w:p>
      <w:r>
        <w:t xml:space="preserve"/>
      </w:r>
    </w:p>
    <w:p>
      <w:r>
        <w:t xml:space="preserve">          Printing date 05.02.2014                      Version number 1                           Revision: 05.02.2014</w:t>
      </w:r>
    </w:p>
    <w:p>
      <w:r>
        <w:t xml:space="preserve"/>
      </w:r>
    </w:p>
    <w:p>
      <w:r>
        <w:t xml:space="preserve">       Trade name: GADOLINIUM (III)-CARBONATE HYDRATE ROTI® REMETIC 99,99%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8.2 Exposure controls</w:t>
      </w:r>
    </w:p>
    <w:p>
      <w:r>
        <w:t xml:space="preserve"/>
      </w:r>
    </w:p>
    <w:p>
      <w:r>
        <w:t xml:space="preserve">            Personal protective equipment:</w:t>
      </w:r>
    </w:p>
    <w:p>
      <w:r>
        <w:t xml:space="preserve"/>
      </w:r>
    </w:p>
    <w:p>
      <w:r>
        <w:t xml:space="preserve">           General protective and hygienic measures:</w:t>
      </w:r>
    </w:p>
    <w:p>
      <w:r>
        <w:t xml:space="preserve">          Keep away from foodstuffs, beverages and feed.</w:t>
      </w:r>
    </w:p>
    <w:p>
      <w:r>
        <w:t xml:space="preserve">            Avoid contact with the eyes and skin.</w:t>
      </w:r>
    </w:p>
    <w:p>
      <w:r>
        <w:t xml:space="preserve">          Wash hands before breaks and at the end of work.</w:t>
      </w:r>
    </w:p>
    <w:p>
      <w:r>
        <w:t xml:space="preserve"/>
      </w:r>
    </w:p>
    <w:p>
      <w:r>
        <w:t xml:space="preserve">             Individual protection measures</w:t>
      </w:r>
    </w:p>
    <w:p>
      <w:r>
        <w:t xml:space="preserve">              Protective clothing needs to be selected specifically for the workplace, depending on concentrations and</w:t>
      </w:r>
    </w:p>
    <w:p>
      <w:r>
        <w:t xml:space="preserve">              quantities of the hazardous substances handled. The chemical resistance of the protective equipment should</w:t>
      </w:r>
    </w:p>
    <w:p>
      <w:r>
        <w:t xml:space="preserve">           be enquired at the respective supplier.</w:t>
      </w:r>
    </w:p>
    <w:p>
      <w:r>
        <w:t xml:space="preserve"/>
      </w:r>
    </w:p>
    <w:p>
      <w:r>
        <w:t xml:space="preserve">            Respiratory protection:</w:t>
      </w:r>
    </w:p>
    <w:p>
      <w:r>
        <w:t xml:space="preserve"> `Q</w:t>
      </w:r>
    </w:p>
    <w:p>
      <w:r>
        <w:t xml:space="preserve"/>
      </w:r>
    </w:p>
    <w:p>
      <w:r>
        <w:t xml:space="preserve">         When dusts are generated: protective device filter P1.</w:t>
      </w:r>
    </w:p>
    <w:p>
      <w:r>
        <w:t xml:space="preserve"/>
      </w:r>
    </w:p>
    <w:p>
      <w:r>
        <w:t xml:space="preserve">            Protection of hands:</w:t>
      </w:r>
    </w:p>
    <w:p>
      <w:r>
        <w:t xml:space="preserve"> `S</w:t>
      </w:r>
    </w:p>
    <w:p>
      <w:r>
        <w:t xml:space="preserve"/>
      </w:r>
    </w:p>
    <w:p>
      <w:r>
        <w:t xml:space="preserve">              Protective gloves</w:t>
      </w:r>
    </w:p>
    <w:p>
      <w:r>
        <w:t xml:space="preserve">           Check protective gloves prior to each use for their proper condition.</w:t>
      </w:r>
    </w:p>
    <w:p>
      <w:r>
        <w:t xml:space="preserve"/>
      </w:r>
    </w:p>
    <w:p>
      <w:r>
        <w:t xml:space="preserve">             Material of gloves</w:t>
      </w:r>
    </w:p>
    <w:p>
      <w:r>
        <w:t xml:space="preserve">                 Nitrile rubber, NBR ุ 0.2 mm</w:t>
      </w:r>
    </w:p>
    <w:p>
      <w:r>
        <w:t xml:space="preserve">           The selection of the suitable gloves does not only depend on the material, but also on further marks of quality</w:t>
      </w:r>
    </w:p>
    <w:p>
      <w:r>
        <w:t xml:space="preserve">           and varies from manufacturer to manufacturer.</w:t>
      </w:r>
    </w:p>
    <w:p>
      <w:r>
        <w:t xml:space="preserve"/>
      </w:r>
    </w:p>
    <w:p>
      <w:r>
        <w:t xml:space="preserve">            Penetration time of glove material</w:t>
      </w:r>
    </w:p>
    <w:p>
      <w:r>
        <w:t xml:space="preserve">            Value for the permeation: Level ุ 6</w:t>
      </w:r>
    </w:p>
    <w:p>
      <w:r>
        <w:t xml:space="preserve">           The exact break through time has to be found out by the manufacturer of the protective gloves and has to be</w:t>
      </w:r>
    </w:p>
    <w:p>
      <w:r>
        <w:t xml:space="preserve">             observed.</w:t>
      </w:r>
    </w:p>
    <w:p>
      <w:r>
        <w:t xml:space="preserve"/>
      </w:r>
    </w:p>
    <w:p>
      <w:r>
        <w:t xml:space="preserve">          Eye protection:</w:t>
      </w:r>
    </w:p>
    <w:p>
      <w:r>
        <w:t xml:space="preserve"> `R</w:t>
      </w:r>
    </w:p>
    <w:p>
      <w:r>
        <w:t xml:space="preserve"/>
      </w:r>
    </w:p>
    <w:p>
      <w:r>
        <w:t xml:space="preserve">               Tightly sealed goggles</w:t>
      </w:r>
    </w:p>
    <w:p>
      <w:r>
        <w:t xml:space="preserve"/>
      </w:r>
    </w:p>
    <w:p>
      <w:r>
        <w:t xml:space="preserve">          Body protection:</w:t>
      </w:r>
    </w:p>
    <w:p>
      <w:r>
        <w:t xml:space="preserve">              Protective work clothing</w:t>
      </w:r>
    </w:p>
    <w:p>
      <w:r>
        <w:t xml:space="preserve"/>
      </w:r>
    </w:p>
    <w:p>
      <w:r>
        <w:t xml:space="preserve"/>
      </w:r>
    </w:p>
    <w:p>
      <w:r>
        <w:t xml:space="preserve">        9 Physical and chemical properties</w:t>
      </w:r>
    </w:p>
    <w:p>
      <w:r>
        <w:t xml:space="preserve"/>
      </w:r>
    </w:p>
    <w:p>
      <w:r>
        <w:t xml:space="preserve">            9.1 Information on basic physical and chemical properties</w:t>
      </w:r>
    </w:p>
    <w:p>
      <w:r>
        <w:t xml:space="preserve">           General Information</w:t>
      </w:r>
    </w:p>
    <w:p>
      <w:r>
        <w:t xml:space="preserve">           Appearance:</w:t>
      </w:r>
    </w:p>
    <w:p>
      <w:r>
        <w:t xml:space="preserve">            Form:                                Like powder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(Contd. on page 5)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38.0.8</w:t>
      </w:r>
    </w:p>
    <w:p>
      <w:r>
        <w:rPr>
          <w:b/>
        </w:rPr>
        <w:t xml:space="preserve">Page 5</w:t>
      </w:r>
    </w:p>
    <w:p>
      <w:r>
        <w:t xml:space="preserve">       Page 5/8</w:t>
      </w:r>
    </w:p>
    <w:p>
      <w:r>
        <w:t xml:space="preserve">                                  Safety data sheet</w:t>
      </w:r>
    </w:p>
    <w:p>
      <w:r>
        <w:t xml:space="preserve">                               according to Regulation (EC) No. 1907/2006</w:t>
      </w:r>
    </w:p>
    <w:p>
      <w:r>
        <w:t xml:space="preserve"/>
      </w:r>
    </w:p>
    <w:p>
      <w:r>
        <w:t xml:space="preserve">          Printing date 05.02.2014                      Version number 1                           Revision: 05.02.2014</w:t>
      </w:r>
    </w:p>
    <w:p>
      <w:r>
        <w:t xml:space="preserve"/>
      </w:r>
    </w:p>
    <w:p>
      <w:r>
        <w:t xml:space="preserve">       Trade name: GADOLINIUM (III)-CARBONATE HYDRATE ROTI® REMETIC 99,99%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Colour:                              white to yellowish</w:t>
      </w:r>
    </w:p>
    <w:p>
      <w:r>
        <w:t xml:space="preserve">           Odour:                              Odourless</w:t>
      </w:r>
    </w:p>
    <w:p>
      <w:r>
        <w:t xml:space="preserve">          Odour threshold:                No information available.</w:t>
      </w:r>
    </w:p>
    <w:p>
      <w:r>
        <w:t xml:space="preserve"/>
      </w:r>
    </w:p>
    <w:p>
      <w:r>
        <w:t xml:space="preserve">            pH-value:                      No information available.</w:t>
      </w:r>
    </w:p>
    <w:p>
      <w:r>
        <w:t xml:space="preserve"/>
      </w:r>
    </w:p>
    <w:p>
      <w:r>
        <w:t xml:space="preserve">          Change in condition</w:t>
      </w:r>
    </w:p>
    <w:p>
      <w:r>
        <w:t xml:space="preserve">              Melting point/Melting range:       No information available.</w:t>
      </w:r>
    </w:p>
    <w:p>
      <w:r>
        <w:t xml:space="preserve">              Boiling point/Boiling range:       No information available.</w:t>
      </w:r>
    </w:p>
    <w:p>
      <w:r>
        <w:t xml:space="preserve"/>
      </w:r>
    </w:p>
    <w:p>
      <w:r>
        <w:t xml:space="preserve">            Flash point:                    No information available</w:t>
      </w:r>
    </w:p>
    <w:p>
      <w:r>
        <w:t xml:space="preserve"/>
      </w:r>
    </w:p>
    <w:p>
      <w:r>
        <w:t xml:space="preserve">            Flammability (solid, gaseous):      No information available</w:t>
      </w:r>
    </w:p>
    <w:p>
      <w:r>
        <w:t xml:space="preserve"/>
      </w:r>
    </w:p>
    <w:p>
      <w:r>
        <w:t xml:space="preserve">              Ignition temperature:             No information available</w:t>
      </w:r>
    </w:p>
    <w:p>
      <w:r>
        <w:t xml:space="preserve"/>
      </w:r>
    </w:p>
    <w:p>
      <w:r>
        <w:t xml:space="preserve">           Decomposition temperature:       No information available</w:t>
      </w:r>
    </w:p>
    <w:p>
      <w:r>
        <w:t xml:space="preserve"/>
      </w:r>
    </w:p>
    <w:p>
      <w:r>
        <w:t xml:space="preserve">              Self-igniting:                   No information available</w:t>
      </w:r>
    </w:p>
    <w:p>
      <w:r>
        <w:t xml:space="preserve"/>
      </w:r>
    </w:p>
    <w:p>
      <w:r>
        <w:t xml:space="preserve">           Danger of explosion:             No information available</w:t>
      </w:r>
    </w:p>
    <w:p>
      <w:r>
        <w:t xml:space="preserve"/>
      </w:r>
    </w:p>
    <w:p>
      <w:r>
        <w:t xml:space="preserve">            Explosion limits:</w:t>
      </w:r>
    </w:p>
    <w:p>
      <w:r>
        <w:t xml:space="preserve">             Lower:                      No information available.</w:t>
      </w:r>
    </w:p>
    <w:p>
      <w:r>
        <w:t xml:space="preserve">             Upper:                      No information available.</w:t>
      </w:r>
    </w:p>
    <w:p>
      <w:r>
        <w:t xml:space="preserve">            Oxidizing properties:             No information available.</w:t>
      </w:r>
    </w:p>
    <w:p>
      <w:r>
        <w:t xml:space="preserve"/>
      </w:r>
    </w:p>
    <w:p>
      <w:r>
        <w:t xml:space="preserve">           Vapour pressure:                No information available</w:t>
      </w:r>
    </w:p>
    <w:p>
      <w:r>
        <w:t xml:space="preserve"/>
      </w:r>
    </w:p>
    <w:p>
      <w:r>
        <w:t xml:space="preserve">            Density:</w:t>
      </w:r>
    </w:p>
    <w:p>
      <w:r>
        <w:t xml:space="preserve">               Relative density               No Information available.</w:t>
      </w:r>
    </w:p>
    <w:p>
      <w:r>
        <w:t xml:space="preserve">            Vapour density                No information available</w:t>
      </w:r>
    </w:p>
    <w:p>
      <w:r>
        <w:t xml:space="preserve">             Evaporation rate               No information available</w:t>
      </w:r>
    </w:p>
    <w:p>
      <w:r>
        <w:t xml:space="preserve"/>
      </w:r>
    </w:p>
    <w:p>
      <w:r>
        <w:t xml:space="preserve">              Solubility in / Miscibility with</w:t>
      </w:r>
    </w:p>
    <w:p>
      <w:r>
        <w:t xml:space="preserve">              water:                                  Insoluble.</w:t>
      </w:r>
    </w:p>
    <w:p>
      <w:r>
        <w:t xml:space="preserve"/>
      </w:r>
    </w:p>
    <w:p>
      <w:r>
        <w:t xml:space="preserve">              Partition coefficient (n-octanol/water): No information available</w:t>
      </w:r>
    </w:p>
    <w:p>
      <w:r>
        <w:t xml:space="preserve"/>
      </w:r>
    </w:p>
    <w:p>
      <w:r>
        <w:t xml:space="preserve">             Viscosity:</w:t>
      </w:r>
    </w:p>
    <w:p>
      <w:r>
        <w:t xml:space="preserve">            Dynamic:                    No information available.</w:t>
      </w:r>
    </w:p>
    <w:p>
      <w:r>
        <w:t xml:space="preserve">              Kinematic:                   No information available.</w:t>
      </w:r>
    </w:p>
    <w:p>
      <w:r>
        <w:t xml:space="preserve"/>
      </w:r>
    </w:p>
    <w:p>
      <w:r>
        <w:t xml:space="preserve">            9.2 Other information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10 Stability and reactivity</w:t>
      </w:r>
    </w:p>
    <w:p>
      <w:r>
        <w:t xml:space="preserve"/>
      </w:r>
    </w:p>
    <w:p>
      <w:r>
        <w:t xml:space="preserve">           10.1 Reactivity</w:t>
      </w:r>
    </w:p>
    <w:p>
      <w:r>
        <w:t xml:space="preserve">          No further relevant information available.</w:t>
      </w:r>
    </w:p>
    <w:p>
      <w:r>
        <w:t xml:space="preserve"/>
      </w:r>
    </w:p>
    <w:p>
      <w:r>
        <w:t xml:space="preserve">           10.2 Chemical stability</w:t>
      </w:r>
    </w:p>
    <w:p>
      <w:r>
        <w:t xml:space="preserve"/>
      </w:r>
    </w:p>
    <w:p>
      <w:r>
        <w:t xml:space="preserve">           Thermal decomposition / conditions to be avoided:</w:t>
      </w:r>
    </w:p>
    <w:p>
      <w:r>
        <w:t xml:space="preserve">          No decomposition if used and stored according to specifications.</w:t>
      </w:r>
    </w:p>
    <w:p>
      <w:r>
        <w:t xml:space="preserve"/>
      </w:r>
    </w:p>
    <w:p>
      <w:r>
        <w:t xml:space="preserve">           10.3 Possibility of hazardous reactions</w:t>
      </w:r>
    </w:p>
    <w:p>
      <w:r>
        <w:t xml:space="preserve">            Reacts with strong acids and oxidizing agents.</w:t>
      </w:r>
    </w:p>
    <w:p>
      <w:r>
        <w:t xml:space="preserve"/>
      </w:r>
    </w:p>
    <w:p>
      <w:r>
        <w:t xml:space="preserve">           10.4 Conditions to avoid</w:t>
      </w:r>
    </w:p>
    <w:p>
      <w:r>
        <w:t xml:space="preserve">          No information available.</w:t>
      </w:r>
    </w:p>
    <w:p>
      <w:r>
        <w:t xml:space="preserve"/>
      </w:r>
    </w:p>
    <w:p>
      <w:r>
        <w:t xml:space="preserve">           10.5 Incompatible materials:</w:t>
      </w:r>
    </w:p>
    <w:p>
      <w:r>
        <w:t xml:space="preserve">          No information available.</w:t>
      </w:r>
    </w:p>
    <w:p>
      <w:r>
        <w:t xml:space="preserve"/>
      </w:r>
    </w:p>
    <w:p>
      <w:r>
        <w:t xml:space="preserve">           10.6 Hazardous decomposition products:</w:t>
      </w:r>
    </w:p>
    <w:p>
      <w:r>
        <w:t xml:space="preserve">               In case of fire: see item 5.</w:t>
      </w:r>
    </w:p>
    <w:p>
      <w:r>
        <w:t xml:space="preserve">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38.0.8</w:t>
      </w:r>
    </w:p>
    <w:p>
      <w:r>
        <w:rPr>
          <w:b/>
        </w:rPr>
        <w:t xml:space="preserve">Page 6</w:t>
      </w:r>
    </w:p>
    <w:p>
      <w:r>
        <w:t xml:space="preserve">       Page 6/8</w:t>
      </w:r>
    </w:p>
    <w:p>
      <w:r>
        <w:t xml:space="preserve">                                  Safety data sheet</w:t>
      </w:r>
    </w:p>
    <w:p>
      <w:r>
        <w:t xml:space="preserve">                               according to Regulation (EC) No. 1907/2006</w:t>
      </w:r>
    </w:p>
    <w:p>
      <w:r>
        <w:t xml:space="preserve"/>
      </w:r>
    </w:p>
    <w:p>
      <w:r>
        <w:t xml:space="preserve">          Printing date 05.02.2014                      Version number 1                           Revision: 05.02.2014</w:t>
      </w:r>
    </w:p>
    <w:p>
      <w:r>
        <w:t xml:space="preserve"/>
      </w:r>
    </w:p>
    <w:p>
      <w:r>
        <w:t xml:space="preserve">       Trade name: GADOLINIUM (III)-CARBONATE HYDRATE ROTI® REMETIC 99,99%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/>
      </w:r>
    </w:p>
    <w:p>
      <w:r>
        <w:t xml:space="preserve">       11 Toxicological information</w:t>
      </w:r>
    </w:p>
    <w:p>
      <w:r>
        <w:t xml:space="preserve"/>
      </w:r>
    </w:p>
    <w:p>
      <w:r>
        <w:t xml:space="preserve">           11.1 Information on toxicological effects</w:t>
      </w:r>
    </w:p>
    <w:p>
      <w:r>
        <w:t xml:space="preserve"/>
      </w:r>
    </w:p>
    <w:p>
      <w:r>
        <w:t xml:space="preserve">           Acute toxicity:</w:t>
      </w:r>
    </w:p>
    <w:p>
      <w:r>
        <w:t xml:space="preserve"/>
      </w:r>
    </w:p>
    <w:p>
      <w:r>
        <w:t xml:space="preserve">           LD/LC50 values relevant for classification:</w:t>
      </w:r>
    </w:p>
    <w:p>
      <w:r>
        <w:t xml:space="preserve">              Quantitative data on the toxicity of this product are not available.</w:t>
      </w:r>
    </w:p>
    <w:p>
      <w:r>
        <w:t xml:space="preserve"/>
      </w:r>
    </w:p>
    <w:p>
      <w:r>
        <w:t xml:space="preserve">           Primary irritant effect:</w:t>
      </w:r>
    </w:p>
    <w:p>
      <w:r>
        <w:t xml:space="preserve"/>
      </w:r>
    </w:p>
    <w:p>
      <w:r>
        <w:t xml:space="preserve">          on the skin:</w:t>
      </w:r>
    </w:p>
    <w:p>
      <w:r>
        <w:t xml:space="preserve">            Prolonged or repeated contact may cause skin irritations.</w:t>
      </w:r>
    </w:p>
    <w:p>
      <w:r>
        <w:t xml:space="preserve"/>
      </w:r>
    </w:p>
    <w:p>
      <w:r>
        <w:t xml:space="preserve">          on the eye:</w:t>
      </w:r>
    </w:p>
    <w:p>
      <w:r>
        <w:t xml:space="preserve">               Slight irritations</w:t>
      </w:r>
    </w:p>
    <w:p>
      <w:r>
        <w:t xml:space="preserve"/>
      </w:r>
    </w:p>
    <w:p>
      <w:r>
        <w:t xml:space="preserve">              after inhalation:</w:t>
      </w:r>
    </w:p>
    <w:p>
      <w:r>
        <w:t xml:space="preserve">              Intensive contact with dusts may lead to irritations of the eyes and the respiratory tract.</w:t>
      </w:r>
    </w:p>
    <w:p>
      <w:r>
        <w:t xml:space="preserve"/>
      </w:r>
    </w:p>
    <w:p>
      <w:r>
        <w:t xml:space="preserve">             Sensitization:</w:t>
      </w:r>
    </w:p>
    <w:p>
      <w:r>
        <w:t xml:space="preserve">          No sensitizing effects known.</w:t>
      </w:r>
    </w:p>
    <w:p>
      <w:r>
        <w:t xml:space="preserve"/>
      </w:r>
    </w:p>
    <w:p>
      <w:r>
        <w:t xml:space="preserve">        CMR effects:</w:t>
      </w:r>
    </w:p>
    <w:p>
      <w:r>
        <w:t xml:space="preserve">         Germ cell mutagenicity:</w:t>
      </w:r>
    </w:p>
    <w:p>
      <w:r>
        <w:t xml:space="preserve">          No information available.</w:t>
      </w:r>
    </w:p>
    <w:p>
      <w:r>
        <w:t xml:space="preserve">            Carcinogenicity:</w:t>
      </w:r>
    </w:p>
    <w:p>
      <w:r>
        <w:t xml:space="preserve">          No information available.</w:t>
      </w:r>
    </w:p>
    <w:p>
      <w:r>
        <w:t xml:space="preserve">           Reproductive toxicity:</w:t>
      </w:r>
    </w:p>
    <w:p>
      <w:r>
        <w:t xml:space="preserve">          No information available.</w:t>
      </w:r>
    </w:p>
    <w:p>
      <w:r>
        <w:t xml:space="preserve"/>
      </w:r>
    </w:p>
    <w:p>
      <w:r>
        <w:t xml:space="preserve">            Aspiration hazard:</w:t>
      </w:r>
    </w:p>
    <w:p>
      <w:r>
        <w:t xml:space="preserve">            Not applicable.</w:t>
      </w:r>
    </w:p>
    <w:p>
      <w:r>
        <w:t xml:space="preserve"/>
      </w:r>
    </w:p>
    <w:p>
      <w:r>
        <w:t xml:space="preserve">             Specific target organ toxicity - single exposure</w:t>
      </w:r>
    </w:p>
    <w:p>
      <w:r>
        <w:t xml:space="preserve">           The substance or mixture is not classified as specific target organ toxicant, single exposure.</w:t>
      </w:r>
    </w:p>
    <w:p>
      <w:r>
        <w:t xml:space="preserve">             Specific target organ toxicity - repeated exposure</w:t>
      </w:r>
    </w:p>
    <w:p>
      <w:r>
        <w:t xml:space="preserve">           The substance or mixture is not classified as specific target organ toxicant, repeated exposure.</w:t>
      </w:r>
    </w:p>
    <w:p>
      <w:r>
        <w:t xml:space="preserve"/>
      </w:r>
    </w:p>
    <w:p>
      <w:r>
        <w:t xml:space="preserve">             Additional toxicological information:</w:t>
      </w:r>
    </w:p>
    <w:p>
      <w:r>
        <w:t xml:space="preserve">        We have no description of any toxic symptoms.</w:t>
      </w:r>
    </w:p>
    <w:p>
      <w:r>
        <w:t xml:space="preserve"/>
      </w:r>
    </w:p>
    <w:p>
      <w:r>
        <w:t xml:space="preserve">            Further information:</w:t>
      </w:r>
    </w:p>
    <w:p>
      <w:r>
        <w:t xml:space="preserve">          To the best of our knowledge, the toxicological properties have not been thoroughly investigated. Hazardous</w:t>
      </w:r>
    </w:p>
    <w:p>
      <w:r>
        <w:t xml:space="preserve">              properties cannot be excluded.</w:t>
      </w:r>
    </w:p>
    <w:p>
      <w:r>
        <w:t xml:space="preserve">           The product should be handled with the care usual when dealing with chemicals.</w:t>
      </w:r>
    </w:p>
    <w:p>
      <w:r>
        <w:t xml:space="preserve"/>
      </w:r>
    </w:p>
    <w:p>
      <w:r>
        <w:t xml:space="preserve"/>
      </w:r>
    </w:p>
    <w:p>
      <w:r>
        <w:t xml:space="preserve">       12 Ecological information</w:t>
      </w:r>
    </w:p>
    <w:p>
      <w:r>
        <w:t xml:space="preserve"/>
      </w:r>
    </w:p>
    <w:p>
      <w:r>
        <w:t xml:space="preserve">           12.1 Toxicity</w:t>
      </w:r>
    </w:p>
    <w:p>
      <w:r>
        <w:t xml:space="preserve"/>
      </w:r>
    </w:p>
    <w:p>
      <w:r>
        <w:t xml:space="preserve">            Aquatic toxicity:</w:t>
      </w:r>
    </w:p>
    <w:p>
      <w:r>
        <w:t xml:space="preserve">              Quantitative data on the ecological effect of this product are not available.</w:t>
      </w:r>
    </w:p>
    <w:p>
      <w:r>
        <w:t xml:space="preserve"/>
      </w:r>
    </w:p>
    <w:p>
      <w:r>
        <w:t xml:space="preserve">           12.2 Persistence and degradability</w:t>
      </w:r>
    </w:p>
    <w:p>
      <w:r>
        <w:t xml:space="preserve">          No further relevant information available.</w:t>
      </w:r>
    </w:p>
    <w:p>
      <w:r>
        <w:t xml:space="preserve"/>
      </w:r>
    </w:p>
    <w:p>
      <w:r>
        <w:t xml:space="preserve">           12.3 Bioaccumulative potential</w:t>
      </w:r>
    </w:p>
    <w:p>
      <w:r>
        <w:t xml:space="preserve">          No further relevant information available.</w:t>
      </w:r>
    </w:p>
    <w:p>
      <w:r>
        <w:t xml:space="preserve"/>
      </w:r>
    </w:p>
    <w:p>
      <w:r>
        <w:t xml:space="preserve">           12.4 Mobility in soil</w:t>
      </w:r>
    </w:p>
    <w:p>
      <w:r>
        <w:t xml:space="preserve">          No further relevant information available.</w:t>
      </w:r>
    </w:p>
    <w:p>
      <w:r>
        <w:t xml:space="preserve">                                                                                                                                  (Contd. on page 7)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38.0.8</w:t>
      </w:r>
    </w:p>
    <w:p>
      <w:r>
        <w:rPr>
          <w:b/>
        </w:rPr>
        <w:t xml:space="preserve">Page 7</w:t>
      </w:r>
    </w:p>
    <w:p>
      <w:r>
        <w:t xml:space="preserve">       Page 7/8</w:t>
      </w:r>
    </w:p>
    <w:p>
      <w:r>
        <w:t xml:space="preserve">                                  Safety data sheet</w:t>
      </w:r>
    </w:p>
    <w:p>
      <w:r>
        <w:t xml:space="preserve">                               according to Regulation (EC) No. 1907/2006</w:t>
      </w:r>
    </w:p>
    <w:p>
      <w:r>
        <w:t xml:space="preserve"/>
      </w:r>
    </w:p>
    <w:p>
      <w:r>
        <w:t xml:space="preserve">          Printing date 05.02.2014                      Version number 1                           Revision: 05.02.2014</w:t>
      </w:r>
    </w:p>
    <w:p>
      <w:r>
        <w:t xml:space="preserve"/>
      </w:r>
    </w:p>
    <w:p>
      <w:r>
        <w:t xml:space="preserve">       Trade name: GADOLINIUM (III)-CARBONATE HYDRATE ROTI® REMETIC 99,99%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(Contd. of page 6)</w:t>
      </w:r>
    </w:p>
    <w:p>
      <w:r>
        <w:t xml:space="preserve"/>
      </w:r>
    </w:p>
    <w:p>
      <w:r>
        <w:t xml:space="preserve">            Ecotoxical effects:</w:t>
      </w:r>
    </w:p>
    <w:p>
      <w:r>
        <w:t xml:space="preserve"/>
      </w:r>
    </w:p>
    <w:p>
      <w:r>
        <w:t xml:space="preserve">           Remark:</w:t>
      </w:r>
    </w:p>
    <w:p>
      <w:r>
        <w:t xml:space="preserve">          Do not allow to enter waters, waste water, or soil!</w:t>
      </w:r>
    </w:p>
    <w:p>
      <w:r>
        <w:t xml:space="preserve"/>
      </w:r>
    </w:p>
    <w:p>
      <w:r>
        <w:t xml:space="preserve">           12.5 Results of PBT and vPvB assessment</w:t>
      </w:r>
    </w:p>
    <w:p>
      <w:r>
        <w:t xml:space="preserve"/>
      </w:r>
    </w:p>
    <w:p>
      <w:r>
        <w:t xml:space="preserve">          PBT: Not applicable.</w:t>
      </w:r>
    </w:p>
    <w:p>
      <w:r>
        <w:t xml:space="preserve">           vPvB: Not applicable.</w:t>
      </w:r>
    </w:p>
    <w:p>
      <w:r>
        <w:t xml:space="preserve"/>
      </w:r>
    </w:p>
    <w:p>
      <w:r>
        <w:t xml:space="preserve">           12.6 Other adverse effects</w:t>
      </w:r>
    </w:p>
    <w:p>
      <w:r>
        <w:t xml:space="preserve">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13 Disposal considerations</w:t>
      </w:r>
    </w:p>
    <w:p>
      <w:r>
        <w:t xml:space="preserve"/>
      </w:r>
    </w:p>
    <w:p>
      <w:r>
        <w:t xml:space="preserve">          Waste treatment methods</w:t>
      </w:r>
    </w:p>
    <w:p>
      <w:r>
        <w:t xml:space="preserve"/>
      </w:r>
    </w:p>
    <w:p>
      <w:r>
        <w:t xml:space="preserve">          Recommendation</w:t>
      </w:r>
    </w:p>
    <w:p>
      <w:r>
        <w:t xml:space="preserve">           The disposal is regionally differently regulated, therefore the kind of disposal is to be inquired at the</w:t>
      </w:r>
    </w:p>
    <w:p>
      <w:r>
        <w:t xml:space="preserve">             responsible authorities.</w:t>
      </w:r>
    </w:p>
    <w:p>
      <w:r>
        <w:t xml:space="preserve"/>
      </w:r>
    </w:p>
    <w:p>
      <w:r>
        <w:t xml:space="preserve">           Uncleaned packaging:</w:t>
      </w:r>
    </w:p>
    <w:p>
      <w:r>
        <w:t xml:space="preserve"/>
      </w:r>
    </w:p>
    <w:p>
      <w:r>
        <w:t xml:space="preserve">           Recommendation:</w:t>
      </w:r>
    </w:p>
    <w:p>
      <w:r>
        <w:t xml:space="preserve">             Disposal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14 Transport information</w:t>
      </w:r>
    </w:p>
    <w:p>
      <w:r>
        <w:t xml:space="preserve"/>
      </w:r>
    </w:p>
    <w:p>
      <w:r>
        <w:t xml:space="preserve">           14.1 UN-Number</w:t>
      </w:r>
    </w:p>
    <w:p>
      <w:r>
        <w:t xml:space="preserve"/>
      </w:r>
    </w:p>
    <w:p>
      <w:r>
        <w:t xml:space="preserve">          ADR, ADN, IMDG, IATA                           Void</w:t>
      </w:r>
    </w:p>
    <w:p>
      <w:r>
        <w:t xml:space="preserve"/>
      </w:r>
    </w:p>
    <w:p>
      <w:r>
        <w:t xml:space="preserve">           14.2 UN proper shipping name</w:t>
      </w:r>
    </w:p>
    <w:p>
      <w:r>
        <w:t xml:space="preserve"/>
      </w:r>
    </w:p>
    <w:p>
      <w:r>
        <w:t xml:space="preserve">          ADR, ADN, IMDG, IATA                           Void</w:t>
      </w:r>
    </w:p>
    <w:p>
      <w:r>
        <w:t xml:space="preserve"/>
      </w:r>
    </w:p>
    <w:p>
      <w:r>
        <w:t xml:space="preserve">           14.3 Transport hazard class(es)</w:t>
      </w:r>
    </w:p>
    <w:p>
      <w:r>
        <w:t xml:space="preserve"/>
      </w:r>
    </w:p>
    <w:p>
      <w:r>
        <w:t xml:space="preserve">          ADR, ADN, IMDG, IATA</w:t>
      </w:r>
    </w:p>
    <w:p>
      <w:r>
        <w:t xml:space="preserve">           Class                                            Void</w:t>
      </w:r>
    </w:p>
    <w:p>
      <w:r>
        <w:t xml:space="preserve"/>
      </w:r>
    </w:p>
    <w:p>
      <w:r>
        <w:t xml:space="preserve">           14.4 Packing group</w:t>
      </w:r>
    </w:p>
    <w:p>
      <w:r>
        <w:t xml:space="preserve"/>
      </w:r>
    </w:p>
    <w:p>
      <w:r>
        <w:t xml:space="preserve">          ADR, IMDG, IATA                                 Void</w:t>
      </w:r>
    </w:p>
    <w:p>
      <w:r>
        <w:t xml:space="preserve"/>
      </w:r>
    </w:p>
    <w:p>
      <w:r>
        <w:t xml:space="preserve">           14.5 Environmental hazards:</w:t>
      </w:r>
    </w:p>
    <w:p>
      <w:r>
        <w:t xml:space="preserve"/>
      </w:r>
    </w:p>
    <w:p>
      <w:r>
        <w:t xml:space="preserve">           Marine pollutant:                          No</w:t>
      </w:r>
    </w:p>
    <w:p>
      <w:r>
        <w:t xml:space="preserve"/>
      </w:r>
    </w:p>
    <w:p>
      <w:r>
        <w:t xml:space="preserve">           14.6 Special precautions for user              Not applicable.</w:t>
      </w:r>
    </w:p>
    <w:p>
      <w:r>
        <w:t xml:space="preserve"/>
      </w:r>
    </w:p>
    <w:p>
      <w:r>
        <w:t xml:space="preserve">           14.7 Transport in bulk according to Annex II of</w:t>
      </w:r>
    </w:p>
    <w:p>
      <w:r>
        <w:t xml:space="preserve">         MARPOL73/78 and the IBC Code               Not applicable.</w:t>
      </w:r>
    </w:p>
    <w:p>
      <w:r>
        <w:t xml:space="preserve"/>
      </w:r>
    </w:p>
    <w:p>
      <w:r>
        <w:t xml:space="preserve">        UN "Model Regulation":                                        -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(Contd. on page 8)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38.0.8</w:t>
      </w:r>
    </w:p>
    <w:p>
      <w:r>
        <w:rPr>
          <w:b/>
        </w:rPr>
        <w:t xml:space="preserve">Page 8</w:t>
      </w:r>
    </w:p>
    <w:p>
      <w:r>
        <w:t xml:space="preserve">       Page 8/8</w:t>
      </w:r>
    </w:p>
    <w:p>
      <w:r>
        <w:t xml:space="preserve">                                  Safety data sheet</w:t>
      </w:r>
    </w:p>
    <w:p>
      <w:r>
        <w:t xml:space="preserve">                               according to Regulation (EC) No. 1907/2006</w:t>
      </w:r>
    </w:p>
    <w:p>
      <w:r>
        <w:t xml:space="preserve"/>
      </w:r>
    </w:p>
    <w:p>
      <w:r>
        <w:t xml:space="preserve">          Printing date 05.02.2014                      Version number 1                           Revision: 05.02.2014</w:t>
      </w:r>
    </w:p>
    <w:p>
      <w:r>
        <w:t xml:space="preserve"/>
      </w:r>
    </w:p>
    <w:p>
      <w:r>
        <w:t xml:space="preserve">       Trade name: GADOLINIUM (III)-CARBONATE HYDRATE ROTI® REMETIC 99,99%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(Contd. of page 7)</w:t>
      </w:r>
    </w:p>
    <w:p>
      <w:r>
        <w:t xml:space="preserve"/>
      </w:r>
    </w:p>
    <w:p>
      <w:r>
        <w:t xml:space="preserve"/>
      </w:r>
    </w:p>
    <w:p>
      <w:r>
        <w:t xml:space="preserve">       15 Regulatory information</w:t>
      </w:r>
    </w:p>
    <w:p>
      <w:r>
        <w:t xml:space="preserve"/>
      </w:r>
    </w:p>
    <w:p>
      <w:r>
        <w:t xml:space="preserve">           15.1 Safety, health and environmental regulations/legislation specific for the substance or</w:t>
      </w:r>
    </w:p>
    <w:p>
      <w:r>
        <w:t xml:space="preserve">           mixture</w:t>
      </w:r>
    </w:p>
    <w:p>
      <w:r>
        <w:t xml:space="preserve"/>
      </w:r>
    </w:p>
    <w:p>
      <w:r>
        <w:t xml:space="preserve">            National regulations:</w:t>
      </w:r>
    </w:p>
    <w:p>
      <w:r>
        <w:t xml:space="preserve"/>
      </w:r>
    </w:p>
    <w:p>
      <w:r>
        <w:t xml:space="preserve">          Breakdown regulations:</w:t>
      </w:r>
    </w:p>
    <w:p>
      <w:r>
        <w:t xml:space="preserve">                  -</w:t>
      </w:r>
    </w:p>
    <w:p>
      <w:r>
        <w:t xml:space="preserve"/>
      </w:r>
    </w:p>
    <w:p>
      <w:r>
        <w:t xml:space="preserve">           Waterhazard class:</w:t>
      </w:r>
    </w:p>
    <w:p>
      <w:r>
        <w:t xml:space="preserve">           Water hazard class 3 (Self-assessment): extremely hazardous for water.</w:t>
      </w:r>
    </w:p>
    <w:p>
      <w:r>
        <w:t xml:space="preserve"/>
      </w:r>
    </w:p>
    <w:p>
      <w:r>
        <w:t xml:space="preserve">           15.2 Chemical safety assessment</w:t>
      </w:r>
    </w:p>
    <w:p>
      <w:r>
        <w:t xml:space="preserve">        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16 Other information</w:t>
      </w:r>
    </w:p>
    <w:p>
      <w:r>
        <w:t xml:space="preserve">             This information is based on our present knowledge. However, this shall not constitute a guarantee for any</w:t>
      </w:r>
    </w:p>
    <w:p>
      <w:r>
        <w:t xml:space="preserve">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Department issuing MSDS: Department: Health, Safety and Environment</w:t>
      </w:r>
    </w:p>
    <w:p>
      <w:r>
        <w:t xml:space="preserve"/>
      </w:r>
    </w:p>
    <w:p>
      <w:r>
        <w:t xml:space="preserve">            Contact: Frau Weckemann</w:t>
      </w:r>
    </w:p>
    <w:p>
      <w:r>
        <w:t xml:space="preserve">            Abbreviations and acronyms:</w:t>
      </w:r>
    </w:p>
    <w:p>
      <w:r>
        <w:t xml:space="preserve">             ADR: Accord européen sur le transport des marchandises dangereuses par Route (European Agreement concerning the International</w:t>
      </w:r>
    </w:p>
    <w:p>
      <w:r>
        <w:t xml:space="preserve">                Carriage of Dangerous Goods by Road)</w:t>
      </w:r>
    </w:p>
    <w:p>
      <w:r>
        <w:t xml:space="preserve">             IMDG: International Maritime Code for Dangerous Goods</w:t>
      </w:r>
    </w:p>
    <w:p>
      <w:r>
        <w:t xml:space="preserve">               IATA: International Air Transport Association</w:t>
      </w:r>
    </w:p>
    <w:p>
      <w:r>
        <w:t xml:space="preserve">             GHS: Globally Harmonized System of Classification and Labelling of Chemicals</w:t>
      </w:r>
    </w:p>
    <w:p>
      <w:r>
        <w:t xml:space="preserve">             EINECS: European Inventory of Existing Commercial Chemical Substances</w:t>
      </w:r>
    </w:p>
    <w:p>
      <w:r>
        <w:t xml:space="preserve">             CAS: Chemical Abstracts Service (division of the American Chemical Society)</w:t>
      </w:r>
    </w:p>
    <w:p>
      <w:r>
        <w:t xml:space="preserve">              LC50: Lethal concentration, 50 percent</w:t>
      </w:r>
    </w:p>
    <w:p>
      <w:r>
        <w:t xml:space="preserve">              LD50: Lethal dose, 50 percent</w:t>
      </w:r>
    </w:p>
    <w:p>
      <w:r>
        <w:t xml:space="preserve">               LD50*: Lethal Dose, 50 percent (Not relevant for classification)</w:t>
      </w:r>
    </w:p>
    <w:p>
      <w:r>
        <w:t xml:space="preserve">               LD50*: Lethal Concentration, 50 percent (Not relevant for classification)</w:t>
      </w:r>
    </w:p>
    <w:p>
      <w:r>
        <w:t xml:space="preserve">                * Data compared to the previous version altered.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38.0.8</w:t>
      </w:r>
    </w:p>
    <w:sectPr>
      <w:pgSz w:w="11906" w:h="16838"/>
      <w:pgMar w:top="1134" w:right="1134" w:bottom="1134" w:left="1134"/>
    </w:sectPr>
  </w:body>
</w:document>
</file>