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carbonate hydrate 451126 SDS</w:t>
      </w:r>
    </w:p>
    <w:p>
      <w:r>
        <w:t xml:space="preserve">Publisher: Sigma-Aldrich</w:t>
      </w:r>
    </w:p>
    <w:p>
      <w:r>
        <w:t xml:space="preserve">Source: https://resds.com/document/gadolinium-iii-carbonate-hydrate-sds-sigma-en-4d58a6d893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          Material Safety Data Sheet</w:t>
      </w:r>
    </w:p>
    <w:p>
      <w:r>
        <w:t xml:space="preserve">                                                                                                                       Version 4.0</w:t>
      </w:r>
    </w:p>
    <w:p>
      <w:r>
        <w:t xml:space="preserve">                                                                                                          Revision Date 07/27/2010</w:t>
      </w:r>
    </w:p>
    <w:p>
      <w:r>
        <w:t xml:space="preserve">                                                                                                                                Print Date 01/01/2012</w:t>
      </w:r>
    </w:p>
    <w:p>
      <w:r>
        <w:t xml:space="preserve"/>
      </w:r>
    </w:p>
    <w:p>
      <w:r>
        <w:t xml:space="preserve">1. PRODUCT AND COMPANY IDENTIFICATION</w:t>
      </w:r>
    </w:p>
    <w:p>
      <w:r>
        <w:t xml:space="preserve">      Product name                          :  Gadolinium(III) carbonate hydrate</w:t>
      </w:r>
    </w:p>
    <w:p>
      <w:r>
        <w:t xml:space="preserve"/>
      </w:r>
    </w:p>
    <w:p>
      <w:r>
        <w:t xml:space="preserve">      Product Number                      :  451126</w:t>
      </w:r>
    </w:p>
    <w:p>
      <w:r>
        <w:t xml:space="preserve">     Brand                                       :  Aldrich</w:t>
      </w:r>
    </w:p>
    <w:p>
      <w:r>
        <w:t xml:space="preserve"/>
      </w:r>
    </w:p>
    <w:p>
      <w:r>
        <w:t xml:space="preserve">    Company                                 :  Sigma-Aldrich</w:t>
      </w:r>
    </w:p>
    <w:p>
      <w:r>
        <w:t xml:space="preserve">                                3050 Spruce Street</w:t>
      </w:r>
    </w:p>
    <w:p>
      <w:r>
        <w:t xml:space="preserve">                              SAINT LOUIS MO 63103</w:t>
      </w:r>
    </w:p>
    <w:p>
      <w:r>
        <w:t xml:space="preserve">                          USA</w:t>
      </w:r>
    </w:p>
    <w:p>
      <w:r>
        <w:t xml:space="preserve">     Telephone                                :  +1 800-325-5832</w:t>
      </w:r>
    </w:p>
    <w:p>
      <w:r>
        <w:t xml:space="preserve">     Fax                                           :  +1 800-325-5052</w:t>
      </w:r>
    </w:p>
    <w:p>
      <w:r>
        <w:t xml:space="preserve">     Emergency Phone #                :  (314) 776-6555</w:t>
      </w:r>
    </w:p>
    <w:p>
      <w:r>
        <w:t xml:space="preserve"/>
      </w:r>
    </w:p>
    <w:p>
      <w:r>
        <w:t xml:space="preserve">2. HAZARDS IDENTIFICATION</w:t>
      </w:r>
    </w:p>
    <w:p>
      <w:r>
        <w:t xml:space="preserve"/>
      </w:r>
    </w:p>
    <w:p>
      <w:r>
        <w:t xml:space="preserve">    Emergency Overview</w:t>
      </w:r>
    </w:p>
    <w:p>
      <w:r>
        <w:t xml:space="preserve"/>
      </w:r>
    </w:p>
    <w:p>
      <w:r>
        <w:t xml:space="preserve">      OSHA Hazards</w:t>
      </w:r>
    </w:p>
    <w:p>
      <w:r>
        <w:t xml:space="preserve">         Target Organ Effect</w:t>
      </w:r>
    </w:p>
    <w:p>
      <w:r>
        <w:t xml:space="preserve"/>
      </w:r>
    </w:p>
    <w:p>
      <w:r>
        <w:t xml:space="preserve">        Target Organs</w:t>
      </w:r>
    </w:p>
    <w:p>
      <w:r>
        <w:t xml:space="preserve"/>
      </w:r>
    </w:p>
    <w:p>
      <w:r>
        <w:t xml:space="preserve">        Blood</w:t>
      </w:r>
    </w:p>
    <w:p>
      <w:r>
        <w:t xml:space="preserve"/>
      </w:r>
    </w:p>
    <w:p>
      <w:r>
        <w:t xml:space="preserve">      GHS Label elements, including precautionary statements</w:t>
      </w:r>
    </w:p>
    <w:p>
      <w:r>
        <w:t xml:space="preserve"/>
      </w:r>
    </w:p>
    <w:p>
      <w:r>
        <w:t xml:space="preserve">         Pictogram</w:t>
      </w:r>
    </w:p>
    <w:p>
      <w:r>
        <w:t xml:space="preserve"/>
      </w:r>
    </w:p>
    <w:p>
      <w:r>
        <w:t xml:space="preserve"/>
      </w:r>
    </w:p>
    <w:p>
      <w:r>
        <w:t xml:space="preserve">          Signal word             Warning</w:t>
      </w:r>
    </w:p>
    <w:p>
      <w:r>
        <w:t xml:space="preserve"/>
      </w:r>
    </w:p>
    <w:p>
      <w:r>
        <w:t xml:space="preserve">        Hazard statement(s)</w:t>
      </w:r>
    </w:p>
    <w:p>
      <w:r>
        <w:t xml:space="preserve">        H315                 Causes skin irritation.</w:t>
      </w:r>
    </w:p>
    <w:p>
      <w:r>
        <w:t xml:space="preserve">        H319                 Causes serious eye irritation.</w:t>
      </w:r>
    </w:p>
    <w:p>
      <w:r>
        <w:t xml:space="preserve">        H335               May cause respiratory irritation.</w:t>
      </w:r>
    </w:p>
    <w:p>
      <w:r>
        <w:t xml:space="preserve"/>
      </w:r>
    </w:p>
    <w:p>
      <w:r>
        <w:t xml:space="preserve">         Precautionary statement(s)</w:t>
      </w:r>
    </w:p>
    <w:p>
      <w:r>
        <w:t xml:space="preserve">        P261                   Avoid breathing dust/ fume/ gas/ mist/ vapours/ spray.</w:t>
      </w:r>
    </w:p>
    <w:p>
      <w:r>
        <w:t xml:space="preserve">        P305 + P351 + P338      IF IN EYES: Rinse cautiously with water for several minutes. Remove contact lenses, if</w:t>
      </w:r>
    </w:p>
    <w:p>
      <w:r>
        <w:t xml:space="preserve">                                   present and easy to do. Continue rinsing.</w:t>
      </w:r>
    </w:p>
    <w:p>
      <w:r>
        <w:t xml:space="preserve"/>
      </w:r>
    </w:p>
    <w:p>
      <w:r>
        <w:t xml:space="preserve">    HMIS Classification</w:t>
      </w:r>
    </w:p>
    <w:p>
      <w:r>
        <w:t xml:space="preserve">        Health hazard:          0</w:t>
      </w:r>
    </w:p>
    <w:p>
      <w:r>
        <w:t xml:space="preserve">        Chronic Health Hazard:    *</w:t>
      </w:r>
    </w:p>
    <w:p>
      <w:r>
        <w:t xml:space="preserve">         Flammability:           0</w:t>
      </w:r>
    </w:p>
    <w:p>
      <w:r>
        <w:t xml:space="preserve">        Physical hazards:        0</w:t>
      </w:r>
    </w:p>
    <w:p>
      <w:r>
        <w:t xml:space="preserve"/>
      </w:r>
    </w:p>
    <w:p>
      <w:r>
        <w:t xml:space="preserve">   NFPA Rating</w:t>
      </w:r>
    </w:p>
    <w:p>
      <w:r>
        <w:t xml:space="preserve">        Health hazard:          0</w:t>
      </w:r>
    </w:p>
    <w:p>
      <w:r>
        <w:t xml:space="preserve">          Fire:                   0</w:t>
      </w:r>
    </w:p>
    <w:p>
      <w:r>
        <w:t xml:space="preserve">         Reactivity Hazard:       0</w:t>
      </w:r>
    </w:p>
    <w:p>
      <w:r>
        <w:t xml:space="preserve"/>
      </w:r>
    </w:p>
    <w:p>
      <w:r>
        <w:t xml:space="preserve">     Potential Health Effects</w:t>
      </w:r>
    </w:p>
    <w:p>
      <w:r>
        <w:t xml:space="preserve"/>
      </w:r>
    </w:p>
    <w:p>
      <w:r>
        <w:t xml:space="preserve">         Inhalation            May be harmful if inhaled. May cause respiratory tract irritation.</w:t>
      </w:r>
    </w:p>
    <w:p>
      <w:r>
        <w:t xml:space="preserve">        Skin                 May be harmful if absorbed through skin. May cause skin irritation.</w:t>
      </w:r>
    </w:p>
    <w:p>
      <w:r>
        <w:t xml:space="preserve">       Eyes                May cause eye irritation.</w:t>
      </w:r>
    </w:p>
    <w:p>
      <w:r>
        <w:t xml:space="preserve">         Ingestion             May be harmful if swallowed.</w:t>
      </w:r>
    </w:p>
    <w:p>
      <w:r>
        <w:t xml:space="preserve"/>
      </w:r>
    </w:p>
    <w:p>
      <w:r>
        <w:t xml:space="preserve"> Aldrich - 451126                    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3. COMPOSITION/INFORMATION ON INGREDIENTS</w:t>
      </w:r>
    </w:p>
    <w:p>
      <w:r>
        <w:t xml:space="preserve">     Formula                                   :  C3Gd2O9 · xH2O</w:t>
      </w:r>
    </w:p>
    <w:p>
      <w:r>
        <w:t xml:space="preserve">      Molecular Weight                     :  494.53 g/mol</w:t>
      </w:r>
    </w:p>
    <w:p>
      <w:r>
        <w:t xml:space="preserve"/>
      </w:r>
    </w:p>
    <w:p>
      <w:r>
        <w:t xml:space="preserve">      CAS-No.                EC-No.                   Index-No.                 Concentration</w:t>
      </w:r>
    </w:p>
    <w:p>
      <w:r>
        <w:t xml:space="preserve"/>
      </w:r>
    </w:p>
    <w:p>
      <w:r>
        <w:t xml:space="preserve">       Gadolinium(III) carbonate hydrate</w:t>
      </w:r>
    </w:p>
    <w:p>
      <w:r>
        <w:t xml:space="preserve">      38245-36-2               227-583-6                         - 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If inhaled</w:t>
      </w:r>
    </w:p>
    <w:p>
      <w:r>
        <w:t xml:space="preserve">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In case of skin contact</w:t>
      </w:r>
    </w:p>
    <w:p>
      <w:r>
        <w:t xml:space="preserve">    Wash off with soap and plenty of water. Consult a physician.</w:t>
      </w:r>
    </w:p>
    <w:p>
      <w:r>
        <w:t xml:space="preserve"/>
      </w:r>
    </w:p>
    <w:p>
      <w:r>
        <w:t xml:space="preserve">      In case of eye contact</w:t>
      </w:r>
    </w:p>
    <w:p>
      <w:r>
        <w:t xml:space="preserve">     Rinse thoroughly with plenty of water for at least 15 minutes and consult a physician.</w:t>
      </w:r>
    </w:p>
    <w:p>
      <w:r>
        <w:t xml:space="preserve"/>
      </w:r>
    </w:p>
    <w:p>
      <w:r>
        <w:t xml:space="preserve">         If swallowed</w:t>
      </w:r>
    </w:p>
    <w:p>
      <w:r>
        <w:t xml:space="preserve">     Never give anything by mouth to an unconscious person. Rinse mouth with water. Consult a physician.</w:t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     Special protective equipment for fire-fighters</w:t>
      </w:r>
    </w:p>
    <w:p>
      <w:r>
        <w:t xml:space="preserve">     Wear self contained breathing apparatus for fire fighting if necessary.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     Personal precautions</w:t>
      </w:r>
    </w:p>
    <w:p>
      <w:r>
        <w:t xml:space="preserve">     Use personal protective equipment. Avoid dust formation. Avoid breathing vapors, mist or gas. Ensure adequate</w:t>
      </w:r>
    </w:p>
    <w:p>
      <w:r>
        <w:t xml:space="preserve">       ventilation. Evacuate personnel to safe areas. Avoid breathing dust.</w:t>
      </w:r>
    </w:p>
    <w:p>
      <w:r>
        <w:t xml:space="preserve"/>
      </w:r>
    </w:p>
    <w:p>
      <w:r>
        <w:t xml:space="preserve">     Environmental precautions</w:t>
      </w:r>
    </w:p>
    <w:p>
      <w:r>
        <w:t xml:space="preserve">    Do not let product enter drains.</w:t>
      </w:r>
    </w:p>
    <w:p>
      <w:r>
        <w:t xml:space="preserve"/>
      </w:r>
    </w:p>
    <w:p>
      <w:r>
        <w:t xml:space="preserve">     Methods and materials for containment and cleaning up</w:t>
      </w:r>
    </w:p>
    <w:p>
      <w:r>
        <w:t xml:space="preserve">      Pick up and arrange disposal without creating dust. Sweep up and shovel. Keep in suitable, closed containers for</w:t>
      </w:r>
    </w:p>
    <w:p>
      <w:r>
        <w:t xml:space="preserve">      disposal.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     Precautions for safe handling</w:t>
      </w:r>
    </w:p>
    <w:p>
      <w:r>
        <w:t xml:space="preserve">     Avoid contact with skin and eyes. Avoid formation of dust and aerosols.</w:t>
      </w:r>
    </w:p>
    <w:p>
      <w:r>
        <w:t xml:space="preserve">      Provide appropriate exhaust ventilation at places where dust is formed. Normal measures for preventive fire protection.</w:t>
      </w:r>
    </w:p>
    <w:p>
      <w:r>
        <w:t xml:space="preserve"/>
      </w:r>
    </w:p>
    <w:p>
      <w:r>
        <w:t xml:space="preserve">     Conditions for safe storage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Keep in a dry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Aldrich - 451126                    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     Personal protective equipment</w:t>
      </w:r>
    </w:p>
    <w:p>
      <w:r>
        <w:t xml:space="preserve"/>
      </w:r>
    </w:p>
    <w:p>
      <w:r>
        <w:t xml:space="preserve">        Respiratory protection</w:t>
      </w:r>
    </w:p>
    <w:p>
      <w:r>
        <w:t xml:space="preserve">        For nuisance exposures use type P95 (US) or type P1 (EU EN 143) particle respirator.For higher level protection</w:t>
      </w:r>
    </w:p>
    <w:p>
      <w:r>
        <w:t xml:space="preserve">        use type OV/AG/P99 (US) or type ABEK-P2 (EU EN 143) respirator cartridges. Use respirators and components</w:t>
      </w:r>
    </w:p>
    <w:p>
      <w:r>
        <w:t xml:space="preserve">         tested and approved under appropriate government standards such as NIOSH (US) or CEN (EU).</w:t>
      </w:r>
    </w:p>
    <w:p>
      <w:r>
        <w:t xml:space="preserve"/>
      </w:r>
    </w:p>
    <w:p>
      <w:r>
        <w:t xml:space="preserve">       Hand protection</w:t>
      </w:r>
    </w:p>
    <w:p>
      <w:r>
        <w:t xml:space="preserve">        Handle with gloves. Gloves must be inspected prior to use. Use proper glove removal technique (without touching</w:t>
      </w:r>
    </w:p>
    <w:p>
      <w:r>
        <w:t xml:space="preserve">          glove's outer surface) to avoid skin contact with this product. Dispose of contaminated gloves after use in</w:t>
      </w:r>
    </w:p>
    <w:p>
      <w:r>
        <w:t xml:space="preserve">        accordance with applicable laws and good laboratory practices. Wash and dry hands.</w:t>
      </w:r>
    </w:p>
    <w:p>
      <w:r>
        <w:t xml:space="preserve"/>
      </w:r>
    </w:p>
    <w:p>
      <w:r>
        <w:t xml:space="preserve">       Eye protection</w:t>
      </w:r>
    </w:p>
    <w:p>
      <w:r>
        <w:t xml:space="preserve">         Safety glasses with side-shields conforming to EN166 Use equipment for eye protection tested and approved under</w:t>
      </w:r>
    </w:p>
    <w:p>
      <w:r>
        <w:t xml:space="preserve">         appropriate government standards such as NIOSH (US) or EN 166(EU).</w:t>
      </w:r>
    </w:p>
    <w:p>
      <w:r>
        <w:t xml:space="preserve"/>
      </w:r>
    </w:p>
    <w:p>
      <w:r>
        <w:t xml:space="preserve">        Skin and body protection</w:t>
      </w:r>
    </w:p>
    <w:p>
      <w:r>
        <w:t xml:space="preserve">         impervious clothing, The type of protective equipment must be selected according to the concentration and amount</w:t>
      </w:r>
    </w:p>
    <w:p>
      <w:r>
        <w:t xml:space="preserve">          of the dangerous substance at the specific workplace.</w:t>
      </w:r>
    </w:p>
    <w:p>
      <w:r>
        <w:t xml:space="preserve"/>
      </w:r>
    </w:p>
    <w:p>
      <w:r>
        <w:t xml:space="preserve">        Hygiene measures</w:t>
      </w:r>
    </w:p>
    <w:p>
      <w:r>
        <w:t xml:space="preserve">        Handle in accordance with good industrial hygiene and safety practice. Wash hands before breaks and at the end of</w:t>
      </w:r>
    </w:p>
    <w:p>
      <w:r>
        <w:t xml:space="preserve">        workday.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     Appearance</w:t>
      </w:r>
    </w:p>
    <w:p>
      <w:r>
        <w:t xml:space="preserve"/>
      </w:r>
    </w:p>
    <w:p>
      <w:r>
        <w:t xml:space="preserve">       Form               powder</w:t>
      </w:r>
    </w:p>
    <w:p>
      <w:r>
        <w:t xml:space="preserve"/>
      </w:r>
    </w:p>
    <w:p>
      <w:r>
        <w:t xml:space="preserve">     Safety data</w:t>
      </w:r>
    </w:p>
    <w:p>
      <w:r>
        <w:t xml:space="preserve"/>
      </w:r>
    </w:p>
    <w:p>
      <w:r>
        <w:t xml:space="preserve">       pH                 no data available</w:t>
      </w:r>
    </w:p>
    <w:p>
      <w:r>
        <w:t xml:space="preserve"/>
      </w:r>
    </w:p>
    <w:p>
      <w:r>
        <w:t xml:space="preserve">         Melting point         no data available</w:t>
      </w:r>
    </w:p>
    <w:p>
      <w:r>
        <w:t xml:space="preserve"/>
      </w:r>
    </w:p>
    <w:p>
      <w:r>
        <w:t xml:space="preserve">          Boiling point         no data available</w:t>
      </w:r>
    </w:p>
    <w:p>
      <w:r>
        <w:t xml:space="preserve"/>
      </w:r>
    </w:p>
    <w:p>
      <w:r>
        <w:t xml:space="preserve">         Flash point          no data available</w:t>
      </w:r>
    </w:p>
    <w:p>
      <w:r>
        <w:t xml:space="preserve"/>
      </w:r>
    </w:p>
    <w:p>
      <w:r>
        <w:t xml:space="preserve">          Ignition temperature   no data available</w:t>
      </w:r>
    </w:p>
    <w:p>
      <w:r>
        <w:t xml:space="preserve"/>
      </w:r>
    </w:p>
    <w:p>
      <w:r>
        <w:t xml:space="preserve">        Lower explosion limit  no data available</w:t>
      </w:r>
    </w:p>
    <w:p>
      <w:r>
        <w:t xml:space="preserve"/>
      </w:r>
    </w:p>
    <w:p>
      <w:r>
        <w:t xml:space="preserve">        Upper explosion limit  no data available</w:t>
      </w:r>
    </w:p>
    <w:p>
      <w:r>
        <w:t xml:space="preserve"/>
      </w:r>
    </w:p>
    <w:p>
      <w:r>
        <w:t xml:space="preserve">        Water solubility       no data available</w:t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   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     Conditions to avoid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Materials to avoid</w:t>
      </w:r>
    </w:p>
    <w:p>
      <w:r>
        <w:t xml:space="preserve">      acids</w:t>
      </w:r>
    </w:p>
    <w:p>
      <w:r>
        <w:t xml:space="preserve"/>
      </w:r>
    </w:p>
    <w:p>
      <w:r>
        <w:t xml:space="preserve">     Hazardous decomposition products</w:t>
      </w:r>
    </w:p>
    <w:p>
      <w:r>
        <w:t xml:space="preserve">     Hazardous decomposition products formed under fire conditions. - Carbon oxides, gadolinium oxides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     Acute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> Aldrich - 451126                    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Respiratory or skin sensitization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Carcinogenicity</w:t>
      </w:r>
    </w:p>
    <w:p>
      <w:r>
        <w:t xml:space="preserve"/>
      </w:r>
    </w:p>
    <w:p>
      <w:r>
        <w:t xml:space="preserve">     IARC:      No component of this product present at levels greater than or equal to 0.1% is identified as probable,</w:t>
      </w:r>
    </w:p>
    <w:p>
      <w:r>
        <w:t xml:space="preserve">                    possible or confirmed human carcinogen by IARC.</w:t>
      </w:r>
    </w:p>
    <w:p>
      <w:r>
        <w:t xml:space="preserve"/>
      </w:r>
    </w:p>
    <w:p>
      <w:r>
        <w:t xml:space="preserve">     ACGIH:    No component of this product present at levels greater than or equal to 0.1% is identified as a</w:t>
      </w:r>
    </w:p>
    <w:p>
      <w:r>
        <w:t xml:space="preserve">                  carcinogen or potential carcinogen by ACGIH.</w:t>
      </w:r>
    </w:p>
    <w:p>
      <w:r>
        <w:t xml:space="preserve"/>
      </w:r>
    </w:p>
    <w:p>
      <w:r>
        <w:t xml:space="preserve">     NTP:      No component of this product present at levels greater than or equal to 0.1% is identified as a known or</w:t>
      </w:r>
    </w:p>
    <w:p>
      <w:r>
        <w:t xml:space="preserve">                     anticipated carcinogen by NTP.</w:t>
      </w:r>
    </w:p>
    <w:p>
      <w:r>
        <w:t xml:space="preserve"/>
      </w:r>
    </w:p>
    <w:p>
      <w:r>
        <w:t xml:space="preserve">    OSHA:     No component of this product present at levels greater than or equal to 0.1% is identified as a</w:t>
      </w:r>
    </w:p>
    <w:p>
      <w:r>
        <w:t xml:space="preserve">                  carcinogen or potential carcinogen by OSHA.</w:t>
      </w:r>
    </w:p>
    <w:p>
      <w:r>
        <w:t xml:space="preserve"/>
      </w:r>
    </w:p>
    <w:p>
      <w:r>
        <w:t xml:space="preserve">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 (Globally Harmonized System)</w:t>
      </w:r>
    </w:p>
    <w:p>
      <w:r>
        <w:t xml:space="preserve">      Inhalation - May cause respiratory irritation.</w:t>
      </w:r>
    </w:p>
    <w:p>
      <w:r>
        <w:t xml:space="preserve"/>
      </w:r>
    </w:p>
    <w:p>
      <w:r>
        <w:t xml:space="preserve">      Specific target organ toxicity - repeated exposure (Globally Harmonized System)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Potential health effects</w:t>
      </w:r>
    </w:p>
    <w:p>
      <w:r>
        <w:t xml:space="preserve"/>
      </w:r>
    </w:p>
    <w:p>
      <w:r>
        <w:t xml:space="preserve">         Inhalation         May be harmful if inhaled. May cause respiratory tract irritation.</w:t>
      </w:r>
    </w:p>
    <w:p>
      <w:r>
        <w:t xml:space="preserve">         Ingestion          May be harmful if swallowed.</w:t>
      </w:r>
    </w:p>
    <w:p>
      <w:r>
        <w:t xml:space="preserve">        Skin             May be harmful if absorbed through skin. May cause skin irritation.</w:t>
      </w:r>
    </w:p>
    <w:p>
      <w:r>
        <w:t xml:space="preserve">       Eyes             May cause eye irritation.</w:t>
      </w:r>
    </w:p>
    <w:p>
      <w:r>
        <w:t xml:space="preserve"/>
      </w:r>
    </w:p>
    <w:p>
      <w:r>
        <w:t xml:space="preserve">     Signs and Symptoms of Exposure</w:t>
      </w:r>
    </w:p>
    <w:p>
      <w:r>
        <w:t xml:space="preserve">     Rare earth compounds may cause delayed blood clotting leading to hemorrhages. Inhalation of rare earths may cause</w:t>
      </w:r>
    </w:p>
    <w:p>
      <w:r>
        <w:t xml:space="preserve">       sensitivity to heat, itching, and increased awareness of odor and taste., Blood disorders, To the best of our knowledge,</w:t>
      </w:r>
    </w:p>
    <w:p>
      <w:r>
        <w:t xml:space="preserve">      the chemical, physical, and toxicological properties have not been thoroughly investigated.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      Toxicity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PBT and vPvB assessment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Other adverse effects</w:t>
      </w:r>
    </w:p>
    <w:p>
      <w:r>
        <w:t xml:space="preserve"/>
      </w:r>
    </w:p>
    <w:p>
      <w:r>
        <w:t xml:space="preserve"/>
      </w:r>
    </w:p>
    <w:p>
      <w:r>
        <w:t xml:space="preserve"> Aldrich - 451126                    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     Product</w:t>
      </w:r>
    </w:p>
    <w:p>
      <w:r>
        <w:t xml:space="preserve">      Offer surplus and non-recyclable solutions to a licensed disposal company.</w:t>
      </w:r>
    </w:p>
    <w:p>
      <w:r>
        <w:t xml:space="preserve"/>
      </w:r>
    </w:p>
    <w:p>
      <w:r>
        <w:t xml:space="preserve">     Contaminated packaging</w:t>
      </w:r>
    </w:p>
    <w:p>
      <w:r>
        <w:t xml:space="preserve">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OSHA Hazards</w:t>
      </w:r>
    </w:p>
    <w:p>
      <w:r>
        <w:t xml:space="preserve">      Target Organ Effect</w:t>
      </w:r>
    </w:p>
    <w:p>
      <w:r>
        <w:t xml:space="preserve"/>
      </w:r>
    </w:p>
    <w:p>
      <w:r>
        <w:t xml:space="preserve">    DSL Status</w:t>
      </w:r>
    </w:p>
    <w:p>
      <w:r>
        <w:t xml:space="preserve">      This product contains the following components listed on the Canadian NDSL list. All other components are on the</w:t>
      </w:r>
    </w:p>
    <w:p>
      <w:r>
        <w:t xml:space="preserve">     Canadian DSL list.</w:t>
      </w:r>
    </w:p>
    <w:p>
      <w:r>
        <w:t xml:space="preserve">                                                                   CAS-No.</w:t>
      </w:r>
    </w:p>
    <w:p>
      <w:r>
        <w:t xml:space="preserve">           Gadolinium(III) carbonate hydrate                                   38245-36-2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SARA 302: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SARA 313: This material does not contain any chemical components with known CAS numbers that exceed the threshold</w:t>
      </w:r>
    </w:p>
    <w:p>
      <w:r>
        <w:t xml:space="preserve">    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Chronic Health Hazard</w:t>
      </w:r>
    </w:p>
    <w:p>
      <w:r>
        <w:t xml:space="preserve"/>
      </w:r>
    </w:p>
    <w:p>
      <w:r>
        <w:t xml:space="preserve">     Massachusetts Right To Know Components</w:t>
      </w:r>
    </w:p>
    <w:p>
      <w:r>
        <w:t xml:space="preserve">    No components are subject to the Massachusetts Right to Know Act.</w:t>
      </w:r>
    </w:p>
    <w:p>
      <w:r>
        <w:t xml:space="preserve"/>
      </w:r>
    </w:p>
    <w:p>
      <w:r>
        <w:t xml:space="preserve">     Pennsylvania Right To Know Components</w:t>
      </w:r>
    </w:p>
    <w:p>
      <w:r>
        <w:t xml:space="preserve">                                                                   CAS-No.          Revision Date</w:t>
      </w:r>
    </w:p>
    <w:p>
      <w:r>
        <w:t xml:space="preserve">           Gadolinium(III) carbonate hydrate                                   38245-36-2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         CAS-No.          Revision Date</w:t>
      </w:r>
    </w:p>
    <w:p>
      <w:r>
        <w:t xml:space="preserve">           Gadolinium(III) carbonate hydrate                                   38245-36-2</w:t>
      </w:r>
    </w:p>
    <w:p>
      <w:r>
        <w:t xml:space="preserve"/>
      </w:r>
    </w:p>
    <w:p>
      <w:r>
        <w:t xml:space="preserve">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reproductive harm.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Further information</w:t>
      </w:r>
    </w:p>
    <w:p>
      <w:r>
        <w:t xml:space="preserve">      Copyright 2010 Sigma-Aldrich Co. License granted to make unlimited paper copies for internal use only.</w:t>
      </w:r>
    </w:p>
    <w:p>
      <w:r>
        <w:t xml:space="preserve">     The above information is believed to be correct but does not purport to be all inclusive and shall be used only as a</w:t>
      </w:r>
    </w:p>
    <w:p>
      <w:r>
        <w:t xml:space="preserve">      guide. The information in this document is based on the present state of our knowledge and is applicable to the</w:t>
      </w:r>
    </w:p>
    <w:p>
      <w:r>
        <w:t xml:space="preserve">      product with regard to appropriate safety precautions. It does not represent any guarantee of the properties of the</w:t>
      </w:r>
    </w:p>
    <w:p>
      <w:r>
        <w:t xml:space="preserve">      product. Sigma-Aldrich Co., shall not be held liable for any damage resulting from handling or from contact with the</w:t>
      </w:r>
    </w:p>
    <w:p>
      <w:r>
        <w:t xml:space="preserve">     above product. See reverse side of invoice or packing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Aldrich - 451126                    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Aldrich - 451126                    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