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fluoride, anhydrous, REacton® 13655 SDS</w:t>
      </w:r>
    </w:p>
    <w:p>
      <w:r>
        <w:t xml:space="preserve">Publisher: Thermo Fisher Scientific</w:t>
      </w:r>
    </w:p>
    <w:p>
      <w:r>
        <w:t xml:space="preserve">Source: https://resds.com/document/gadolinium-iii-fluoride-anhydrous-reacton-sds-thermo-fisher-en-857e207591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22-Dec-2025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fluoride, anhydrous, REacton®</w:t>
      </w:r>
    </w:p>
    <w:p>
      <w:r>
        <w:t xml:space="preserve"/>
      </w:r>
    </w:p>
    <w:p>
      <w:r>
        <w:t xml:space="preserve">Cat No. :                  13655</w:t>
      </w:r>
    </w:p>
    <w:p>
      <w:r>
        <w:t xml:space="preserve"/>
      </w:r>
    </w:p>
    <w:p>
      <w:r>
        <w:t xml:space="preserve">CAS No                           13765-26-9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Corrosion/Irritation                                    Category 1 B</w:t>
      </w:r>
    </w:p>
    <w:p>
      <w:r>
        <w:t xml:space="preserve">Serious Eye Damage/Eye Irritation                           Category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Danger</w:t>
      </w:r>
    </w:p>
    <w:p>
      <w:r>
        <w:t xml:space="preserve"/>
      </w:r>
    </w:p>
    <w:p>
      <w:r>
        <w:t xml:space="preserve">Hazard Statements</w:t>
      </w:r>
    </w:p>
    <w:p>
      <w:r>
        <w:t xml:space="preserve">Causes severe skin burns and eye damage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9</w:t>
      </w:r>
    </w:p>
    <w:p>
      <w:r>
        <w:rPr>
          <w:b/>
        </w:rPr>
        <w:t xml:space="preserve">Page 2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Do not breathe dust/fume/gas/mist/vapors/spray</w:t>
      </w:r>
    </w:p>
    <w:p>
      <w:r>
        <w:t xml:space="preserve">Wash face, hands and any exposed skin thoroughly after handling</w:t>
      </w:r>
    </w:p>
    <w:p>
      <w:r>
        <w:t xml:space="preserve">Wear protective gloves/protective clothing/eye protection/face protection</w:t>
      </w:r>
    </w:p>
    <w:p>
      <w:r>
        <w:t xml:space="preserve">Response</w:t>
      </w:r>
    </w:p>
    <w:p>
      <w:r>
        <w:t xml:space="preserve">Immediately call a POISON CENTER or doctor</w:t>
      </w:r>
    </w:p>
    <w:p>
      <w:r>
        <w:t xml:space="preserve">Inhalation</w:t>
      </w:r>
    </w:p>
    <w:p>
      <w:r>
        <w:t xml:space="preserve">IF INHALED: Remove person to fresh air and keep comfortable for breathing</w:t>
      </w:r>
    </w:p>
    <w:p>
      <w:r>
        <w:t xml:space="preserve">Skin</w:t>
      </w:r>
    </w:p>
    <w:p>
      <w:r>
        <w:t xml:space="preserve">IF ON SKIN (or hair): Take off immediately all contaminated clothing. Rinse skin with water or shower</w:t>
      </w:r>
    </w:p>
    <w:p>
      <w:r>
        <w:t xml:space="preserve">Take off contaminated clothing and wash before reuse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Ingestion</w:t>
      </w:r>
    </w:p>
    <w:p>
      <w:r>
        <w:t xml:space="preserve">IF SWALLOWED: Rinse mouth. DO NOT induce vomiting</w:t>
      </w:r>
    </w:p>
    <w:p>
      <w:r>
        <w:t xml:space="preserve">Storage</w:t>
      </w:r>
    </w:p>
    <w:p>
      <w:r>
        <w:t xml:space="preserve">Store locked up</w:t>
      </w:r>
    </w:p>
    <w:p>
      <w:r>
        <w:t xml:space="preserve">Disposal</w:t>
      </w:r>
    </w:p>
    <w:p>
      <w:r>
        <w:t xml:space="preserve">Dispose of contents/container to an approved waste disposal plant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/>
      </w:r>
    </w:p>
    <w:p>
      <w:r>
        <w:t xml:space="preserve">Hazards resulting from a reaction with other chemicals under normal conditions of use</w:t>
      </w:r>
    </w:p>
    <w:p>
      <w:r>
        <w:t xml:space="preserve">Contact with acids liberates toxic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Gadolinium fluoride (GdF3)                       13765-26-9                       &gt; 99.9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Immediate medical attention is required. Rinse immediately with plenty of water, also under</w:t>
      </w:r>
    </w:p>
    <w:p>
      <w:r>
        <w:t xml:space="preserve">                                      the eyelids, for at least 15 minutes.</w:t>
      </w:r>
    </w:p>
    <w:p>
      <w:r>
        <w:t xml:space="preserve"/>
      </w:r>
    </w:p>
    <w:p>
      <w:r>
        <w:t xml:space="preserve">Skin Contact                  Wash off immediately with soap and plenty of water while removing all contaminated</w:t>
      </w:r>
    </w:p>
    <w:p>
      <w:r>
        <w:t xml:space="preserve">                                      clothes and shoes. Immediate medical attention is required.</w:t>
      </w:r>
    </w:p>
    <w:p>
      <w:r>
        <w:t xml:space="preserve"/>
      </w:r>
    </w:p>
    <w:p>
      <w:r>
        <w:t xml:space="preserve">Inhalation                    Remove from exposure, lie down. Remove to fresh air. If not breathing, give artificial</w:t>
      </w:r>
    </w:p>
    <w:p>
      <w:r>
        <w:t xml:space="preserve">                                          respiration. Immediate medical attention is required.</w:t>
      </w:r>
    </w:p>
    <w:p>
      <w:r>
        <w:t xml:space="preserve"/>
      </w:r>
    </w:p>
    <w:p>
      <w:r>
        <w:t xml:space="preserve">Ingestion                    Do NOT induce vomiting. Call a physician immediately.</w:t>
      </w:r>
    </w:p>
    <w:p>
      <w:r>
        <w:t xml:space="preserve"/>
      </w:r>
    </w:p>
    <w:p>
      <w:r>
        <w:t xml:space="preserve">Most important symptoms and     Causes burns by all exposure routes. Product is a corrosive material. Use of gastric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9</w:t>
      </w:r>
    </w:p>
    <w:p>
      <w:r>
        <w:rPr>
          <w:b/>
        </w:rPr>
        <w:t xml:space="preserve">Page 3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effects                             lavage or emesis is contraindicated. Possible perforation of stomach or esophagus should</w:t>
      </w:r>
    </w:p>
    <w:p>
      <w:r>
        <w:t xml:space="preserve">                               be investigated: Ingestion causes severe swelling, severe damage to the delicate tissue</w:t>
      </w:r>
    </w:p>
    <w:p>
      <w:r>
        <w:t xml:space="preserve">                               and danger of perforation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Carbon dioxide (CO 2). Dry chemical. Chemical foam.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Gaseous hydrogen fluoride (HF).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3                         0                         0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</w:t>
      </w:r>
    </w:p>
    <w:p>
      <w:r>
        <w:t xml:space="preserve">Environmental Precautions        See Section 12 for additional Ecological Information.</w:t>
      </w:r>
    </w:p>
    <w:p>
      <w:r>
        <w:t xml:space="preserve"/>
      </w:r>
    </w:p>
    <w:p>
      <w:r>
        <w:t xml:space="preserve">Methods for Containment and Clean Avoid dust formation. Sweep up and shovel into suitable containers for disposal. Do not let</w:t>
      </w:r>
    </w:p>
    <w:p>
      <w:r>
        <w:t xml:space="preserve">Up                                         this chemical enter the environment.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Do not breathe dust. Do not get in eyes, on skin, or on clothing. Do not ingest. If swallowed</w:t>
      </w:r>
    </w:p>
    <w:p>
      <w:r>
        <w:t xml:space="preserve">                                    then seek immediate medical assistance. Handle product only in closed system or provide</w:t>
      </w:r>
    </w:p>
    <w:p>
      <w:r>
        <w:t xml:space="preserve">                                      appropriate exhaust ventilation.</w:t>
      </w:r>
    </w:p>
    <w:p>
      <w:r>
        <w:t xml:space="preserve"/>
      </w:r>
    </w:p>
    <w:p>
      <w:r>
        <w:t xml:space="preserve">Storage.                       Keep in a dry, cool and well-ventilated place. Keep container tightly closed. Keep away</w:t>
      </w:r>
    </w:p>
    <w:p>
      <w:r>
        <w:t xml:space="preserve">                                   from acids. Corrosives area. Keep containers tightly closed in a dry, cool and well-ventilated</w:t>
      </w:r>
    </w:p>
    <w:p>
      <w:r>
        <w:t xml:space="preserve">                                       place. Incompatible Materials. Acids. Strong oxidizing agents. Strong reducing agents.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</w:t>
      </w:r>
    </w:p>
    <w:p>
      <w:r>
        <w:t xml:space="preserve"/>
      </w:r>
    </w:p>
    <w:p>
      <w:r>
        <w:t xml:space="preserve">      Component            ACGIH TLV           OSHA PEL              NIOSH            Mexico OEL (TWA)</w:t>
      </w:r>
    </w:p>
    <w:p>
      <w:r>
        <w:t xml:space="preserve"> Gadolinium fluoride (GdF3)     TWA: 2.5 mg/m3       (Vacated) TWA: 2.5 mg/m3      IDLH: 250 mg/m3         TWA: 2.5 mg/m3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9</w:t>
      </w:r>
    </w:p>
    <w:p>
      <w:r>
        <w:rPr>
          <w:b/>
        </w:rPr>
        <w:t xml:space="preserve">Page 4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Engineering Measures             Ensure adequate ventilation, especially in confined areas. Ensure that eyewash stations</w:t>
      </w:r>
    </w:p>
    <w:p>
      <w:r>
        <w:t xml:space="preserve">                               and safety showers are close to the workstation location.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  Follow the OSHA respirator regulations found in 29 CFR 1910.134 or European Standard</w:t>
      </w:r>
    </w:p>
    <w:p>
      <w:r>
        <w:t xml:space="preserve">                         EN 149. Use a NIOSH/MSHA or European Standard EN 149 approved respirator if</w:t>
      </w:r>
    </w:p>
    <w:p>
      <w:r>
        <w:t xml:space="preserve">                                  exposure limits are exceeded or if irritation or other symptoms are experienced.</w:t>
      </w:r>
    </w:p>
    <w:p>
      <w:r>
        <w:t xml:space="preserve"/>
      </w:r>
    </w:p>
    <w:p>
      <w:r>
        <w:t xml:space="preserve">   Recommended Filter type:       Particulates filter conforming to EN 143.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Powder Solid</w:t>
      </w:r>
    </w:p>
    <w:p>
      <w:r>
        <w:t xml:space="preserve">Color                             White</w:t>
      </w:r>
    </w:p>
    <w:p>
      <w:r>
        <w:t xml:space="preserve">Odor                              Odorless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information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 F3 Gd</w:t>
      </w:r>
    </w:p>
    <w:p>
      <w:r>
        <w:t xml:space="preserve">Molecular Weight                  214.24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9</w:t>
      </w:r>
    </w:p>
    <w:p>
      <w:r>
        <w:rPr>
          <w:b/>
        </w:rPr>
        <w:t xml:space="preserve">Page 5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 Yes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Avoid dust formation. Incompatible products.</w:t>
      </w:r>
    </w:p>
    <w:p>
      <w:r>
        <w:t xml:space="preserve"/>
      </w:r>
    </w:p>
    <w:p>
      <w:r>
        <w:t xml:space="preserve">Incompatible Materials               Acids, Strong oxidizing agents, Strong reducing agents</w:t>
      </w:r>
    </w:p>
    <w:p>
      <w:r>
        <w:t xml:space="preserve"/>
      </w:r>
    </w:p>
    <w:p>
      <w:r>
        <w:t xml:space="preserve">Hazardous Decomposition Products Gaseous hydrogen fluoride (HF)</w:t>
      </w:r>
    </w:p>
    <w:p>
      <w:r>
        <w:t xml:space="preserve"/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 Avoid breathing dust or spray mist. May be harmful if inhaled.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Corrosive to the eyes and may cause severe damage including</w:t>
      </w:r>
    </w:p>
    <w:p>
      <w:r>
        <w:t xml:space="preserve">                                       blindness.</w:t>
      </w:r>
    </w:p>
    <w:p>
      <w:r>
        <w:t xml:space="preserve">Skin                               Avoid contact with skin. Causes burns. Skin Corrosion/Irritation.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Gadolinium fluoride      13765-26-9         Not listed          Not listed          Not listed          Not listed          Not listed</w:t>
      </w:r>
    </w:p>
    <w:p>
      <w:r>
        <w:t xml:space="preserve">       (GdF3)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9</w:t>
      </w:r>
    </w:p>
    <w:p>
      <w:r>
        <w:rPr>
          <w:b/>
        </w:rPr>
        <w:t xml:space="preserve">Page 6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investigated. Ingestion causes</w:t>
      </w:r>
    </w:p>
    <w:p>
      <w:r>
        <w:t xml:space="preserve">                                   severe swelling, severe damage to the delicate tissue and danger of perforation.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>Persistence and Degradability       Insoluble in water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 Is not likely mobile in the environment due its low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</w:t>
      </w:r>
    </w:p>
    <w:p>
      <w:r>
        <w:t xml:space="preserve">   UN-No                     UN3260</w:t>
      </w:r>
    </w:p>
    <w:p>
      <w:r>
        <w:t xml:space="preserve">   Hazard Class                 8</w:t>
      </w:r>
    </w:p>
    <w:p>
      <w:r>
        <w:t xml:space="preserve">   Packing Group                               III</w:t>
      </w:r>
    </w:p>
    <w:p>
      <w:r>
        <w:t xml:space="preserve"> TDG</w:t>
      </w:r>
    </w:p>
    <w:p>
      <w:r>
        <w:t xml:space="preserve">   UN-No                     UN3260</w:t>
      </w:r>
    </w:p>
    <w:p>
      <w:r>
        <w:t xml:space="preserve">   Hazard Class                 8</w:t>
      </w:r>
    </w:p>
    <w:p>
      <w:r>
        <w:t xml:space="preserve">   Packing Group                               III</w:t>
      </w:r>
    </w:p>
    <w:p>
      <w:r>
        <w:t xml:space="preserve">IATA</w:t>
      </w:r>
    </w:p>
    <w:p>
      <w:r>
        <w:t xml:space="preserve">   UN-No                     UN3260</w:t>
      </w:r>
    </w:p>
    <w:p>
      <w:r>
        <w:t xml:space="preserve">   Proper Shipping Name       CORROSIVE SOLID, ACIDIC, INORGANIC, N.O.S.*</w:t>
      </w:r>
    </w:p>
    <w:p>
      <w:r>
        <w:t xml:space="preserve">   Hazard Class                 8</w:t>
      </w:r>
    </w:p>
    <w:p>
      <w:r>
        <w:t xml:space="preserve">   Packing Group                               III</w:t>
      </w:r>
    </w:p>
    <w:p>
      <w:r>
        <w:t xml:space="preserve">IMDG/IMO</w:t>
      </w:r>
    </w:p>
    <w:p>
      <w:r>
        <w:t xml:space="preserve">   UN-No                     UN3260</w:t>
      </w:r>
    </w:p>
    <w:p>
      <w:r>
        <w:t xml:space="preserve">   Proper Shipping Name          Corrosive solid, acidic, inorganic, n.o.s.</w:t>
      </w:r>
    </w:p>
    <w:p>
      <w:r>
        <w:t xml:space="preserve">   Hazard Class                 8</w:t>
      </w:r>
    </w:p>
    <w:p>
      <w:r>
        <w:t xml:space="preserve">   Packing Group                               III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9</w:t>
      </w:r>
    </w:p>
    <w:p>
      <w:r>
        <w:rPr>
          <w:b/>
        </w:rPr>
        <w:t xml:space="preserve">Page 7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Gadolinium fluoride (GdF3)        13765-26-9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Gadolinium fluoride (GdF3)      13765-26-9          -      X     237-369-4       -      X      X            -             -     KE-17398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</w:t>
      </w:r>
    </w:p>
    <w:p>
      <w:r>
        <w:t xml:space="preserve">Regulations</w:t>
      </w:r>
    </w:p>
    <w:p>
      <w:r>
        <w:t xml:space="preserve"/>
      </w:r>
    </w:p>
    <w:p>
      <w:r>
        <w:t xml:space="preserve">     Component         Massachusetts      New Jersey        Pennsylvania              Illinois         Rhode Island</w:t>
      </w:r>
    </w:p>
    <w:p>
      <w:r>
        <w:t xml:space="preserve">   Gadolinium fluoride                    -               X                              -                              -               X</w:t>
      </w:r>
    </w:p>
    <w:p>
      <w:r>
        <w:t xml:space="preserve">        (GdF3)</w:t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9</w:t>
      </w:r>
    </w:p>
    <w:p>
      <w:r>
        <w:rPr>
          <w:b/>
        </w:rPr>
        <w:t xml:space="preserve">Page 8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Gadolinium fluoride (GdF3)           13765-26-9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Gadolinium fluoride (GdF3)       13765-26-9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Gadolinium fluoride (GdF3)       13765-26-9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22-Dec-2025</w:t>
      </w:r>
    </w:p>
    <w:p>
      <w:r>
        <w:t xml:space="preserve">Print Date                        22-Dec-2025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9</w:t>
      </w:r>
    </w:p>
    <w:p>
      <w:r>
        <w:rPr>
          <w:b/>
        </w:rPr>
        <w:t xml:space="preserve">Page 9</w:t>
      </w:r>
    </w:p>
    <w:p>
      <w:r>
        <w:t xml:space="preserve">Gadolinium(III) fluoride, anhydrous, REacton®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9 / 9</w:t>
      </w:r>
    </w:p>
    <w:sectPr>
      <w:pgSz w:w="11906" w:h="16838"/>
      <w:pgMar w:top="1134" w:right="1134" w:bottom="1134" w:left="1134"/>
    </w:sectPr>
  </w:body>
</w:document>
</file>