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Gadolinium(III) isopropoxide, 99.9% (metals basis), 5% w/v in toluene/isopropanol ALFAA42277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https://resds.com/document/gadolinium-iii-isopropoxide-99-9-metals-basis-5-w-v-in-toluene-isopropanol-sds-avocado-research-chemicals-ltd-en-855399e964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Page 1 / 10             SAFETY DATA SHEET</w:t>
      </w:r>
    </w:p>
    <w:p>
      <w:r>
        <w:t xml:space="preserve">                                                                                                    Revision Date 04-Aug-2026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ALFAA42277</w:t>
      </w:r>
    </w:p>
    <w:p>
      <w:r>
        <w:t xml:space="preserve"/>
      </w:r>
    </w:p>
    <w:p>
      <w:r>
        <w:t xml:space="preserve">         Gadolinium(III) isopropoxide, 99.9% (metals basis), 5% w/v in</w:t>
      </w:r>
    </w:p>
    <w:p>
      <w:r>
        <w:t xml:space="preserve">                         toluene/isopropanol (3:2)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异丙醇钆(III)异丙醇钆(III)异丙醇钆(III)异丙醇钆(III)</w:t>
      </w:r>
    </w:p>
    <w:p>
      <w:r>
        <w:t xml:space="preserve">Product Description:                Gadolinium(III) isopropoxide, 99.9% (metals basis), 5% w/v in toluene/isopropanol</w:t>
      </w:r>
    </w:p>
    <w:p>
      <w:r>
        <w:t xml:space="preserve">                                         (3:2)</w:t>
      </w:r>
    </w:p>
    <w:p>
      <w:r>
        <w:t xml:space="preserve"/>
      </w:r>
    </w:p>
    <w:p>
      <w:r>
        <w:t xml:space="preserve">Cat No. :                        42277</w:t>
      </w:r>
    </w:p>
    <w:p>
      <w:r>
        <w:t xml:space="preserve">Molecular Formula             C9 H21 GdO3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Liquid                   No information available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Highly flammable liquid and vapor. May be fatal if swallowed and enters airways. Suspected of damaging fertility or the unborn</w:t>
      </w:r>
    </w:p>
    <w:p>
      <w:r>
        <w:t xml:space="preserve">  child. May cause drowsiness and dizziness. Toxic to aquatic life. Harmful to aquatic life with long lasting effects. Causes severe</w:t>
      </w:r>
    </w:p>
    <w:p>
      <w:r>
        <w:t xml:space="preserve">      skin burns and eye damage. May cause damage to organs through prolonged or repeated exposure. Moisture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liquids.                                                                Category 2</w:t>
      </w:r>
    </w:p>
    <w:p>
      <w:r>
        <w:t xml:space="preserve">Aspiration Toxicity                                                                Category 1</w:t>
      </w:r>
    </w:p>
    <w:p>
      <w:r>
        <w:t xml:space="preserve">Skin Corrosion/Irritation                                                           Category 1 C</w:t>
      </w:r>
    </w:p>
    <w:p>
      <w:r>
        <w:t xml:space="preserve">Serious Eye Damage/Eye Irritation                                                  Category 1</w:t>
      </w:r>
    </w:p>
    <w:p>
      <w:r>
        <w:t xml:space="preserve">Reproductive Toxicity           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>Specific target organ toxicity - (repeated exposure)                                    Category 2</w:t>
      </w:r>
    </w:p>
    <w:p>
      <w:r>
        <w:t xml:space="preserve">Acute aquatic toxicity                                                              Category 2</w:t>
      </w:r>
    </w:p>
    <w:p>
      <w:r>
        <w:t xml:space="preserve">Chronic aquatic toxicity                     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ALFAA42277               SAFETY DATA SHEET                    Revision Date 04-Aug-2026Page 2 / 10</w:t>
      </w:r>
    </w:p>
    <w:p>
      <w:r>
        <w:t xml:space="preserve">                  Gadolinium(III) isopropoxide, 99.9% (metals basis), 5% w/v in toluene/isopropanol (3:2)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H225 - Highly flammable liquid and vapor</w:t>
      </w:r>
    </w:p>
    <w:p>
      <w:r>
        <w:t xml:space="preserve">H304 - May be fatal if swallowed and enters airways</w:t>
      </w:r>
    </w:p>
    <w:p>
      <w:r>
        <w:t xml:space="preserve">H336 - May cause drowsiness or dizziness</w:t>
      </w:r>
    </w:p>
    <w:p>
      <w:r>
        <w:t xml:space="preserve">H401 - Toxic to aquatic life</w:t>
      </w:r>
    </w:p>
    <w:p>
      <w:r>
        <w:t xml:space="preserve">H412 - Harmful to aquatic life with long lasting effects</w:t>
      </w:r>
    </w:p>
    <w:p>
      <w:r>
        <w:t xml:space="preserve">H314 - Causes severe skin burns and eye damage</w:t>
      </w:r>
    </w:p>
    <w:p>
      <w:r>
        <w:t xml:space="preserve">H373 - May cause damage to organs through prolonged or repeated exposure</w:t>
      </w:r>
    </w:p>
    <w:p>
      <w:r>
        <w:t xml:space="preserve">H361 - Suspected of damaging fertility or the unborn child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P201 - Obtain special instructions before use</w:t>
      </w:r>
    </w:p>
    <w:p>
      <w:r>
        <w:t xml:space="preserve">P202 - Do not handle until all safety precautions have been read and understood</w:t>
      </w:r>
    </w:p>
    <w:p>
      <w:r>
        <w:t xml:space="preserve">P210 - Keep away from heat, hot surfaces, sparks, open flames and other ignition sources. No smoking</w:t>
      </w:r>
    </w:p>
    <w:p>
      <w:r>
        <w:t xml:space="preserve">P243 - Take action to prevent static discharges</w:t>
      </w:r>
    </w:p>
    <w:p>
      <w:r>
        <w:t xml:space="preserve">P260 - Do not breathe dust/fume/gas/mist/vapors/spray</w:t>
      </w:r>
    </w:p>
    <w:p>
      <w:r>
        <w:t xml:space="preserve">P240 - Ground and bond container and receiving equipment</w:t>
      </w:r>
    </w:p>
    <w:p>
      <w:r>
        <w:t xml:space="preserve">P242 - Use non-sparking tools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P330 - Rinse mouth</w:t>
      </w:r>
    </w:p>
    <w:p>
      <w:r>
        <w:t xml:space="preserve">P331 - Do NOT induce vomiting</w:t>
      </w:r>
    </w:p>
    <w:p>
      <w:r>
        <w:t xml:space="preserve">P370 + P378 - In case of fire: Use dry sand, dry chemical or alcohol-resistant foam to extinguish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Vapors may cause flash fire or explosion. Highly flammable.</w:t>
      </w:r>
    </w:p>
    <w:p>
      <w:r>
        <w:t xml:space="preserve">Health Hazards</w:t>
      </w:r>
    </w:p>
    <w:p>
      <w:r>
        <w:t xml:space="preserve">Aspiration hazard if swallowed - can enter lungs and cause damage. Suspected of damaging fertility or the unborn child. May</w:t>
      </w:r>
    </w:p>
    <w:p>
      <w:r>
        <w:t xml:space="preserve">cause drowsiness or dizziness. Corrosive. Causes skin and eye burns. May cause damage to organs through prolonged or</w:t>
      </w:r>
    </w:p>
    <w:p>
      <w:r>
        <w:t xml:space="preserve">repeated exposure.</w:t>
      </w:r>
    </w:p>
    <w:p>
      <w:r>
        <w:t xml:space="preserve">Environmental hazards</w:t>
      </w:r>
    </w:p>
    <w:p>
      <w:r>
        <w:t xml:space="preserve">Toxic to aquatic life. Harmful to aquatic life with long lasting effects. Is not likely mobile in the environment due its low water</w:t>
      </w:r>
    </w:p>
    <w:p>
      <w:r>
        <w:t xml:space="preserve">solubility. Spillage unlikely to penetrate soil.</w:t>
      </w:r>
    </w:p>
    <w:p>
      <w:r>
        <w:t xml:space="preserve"/>
      </w:r>
    </w:p>
    <w:p>
      <w:r>
        <w:t xml:space="preserve">Toxic to terrestrial vertebrates. 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ALFAA42277               SAFETY DATA SHEET                    Revision Date 04-Aug-2026Page 3 / 10</w:t>
      </w:r>
    </w:p>
    <w:p>
      <w:r>
        <w:t xml:space="preserve">                  Gadolinium(III) isopropoxide, 99.9% (metals basis), 5% w/v in toluene/isopropanol (3:2)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Toluene                                             108-88-3                    57.00</w:t>
      </w:r>
    </w:p>
    <w:p>
      <w:r>
        <w:t xml:space="preserve">                                   Isopropyl alcohol                                          67-63-0                    38.00</w:t>
      </w:r>
    </w:p>
    <w:p>
      <w:r>
        <w:t xml:space="preserve">                              Gadolinium(III) isopropoxide                                  14532-05-9                    5.00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Show this safety data sheet to the doctor in attendance. Immediate medical attention is required.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Immediate medical attention is required.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Remove and wash contaminated clothing and gloves, including</w:t>
      </w:r>
    </w:p>
    <w:p>
      <w:r>
        <w:t xml:space="preserve">the inside, before re-use. Call a physician immediately.</w:t>
      </w:r>
    </w:p>
    <w:p>
      <w:r>
        <w:t xml:space="preserve"/>
      </w:r>
    </w:p>
    <w:p>
      <w:r>
        <w:t xml:space="preserve">Inhalation</w:t>
      </w:r>
    </w:p>
    <w:p>
      <w:r>
        <w:t xml:space="preserve">If not breathing, give artificial respiration. Remove from exposure, lie down. Do not use mouth-to-mouth method if victim ingested or</w:t>
      </w:r>
    </w:p>
    <w:p>
      <w:r>
        <w:t xml:space="preserve">inhaled the substance; give artificial respiration with the aid of a pocket mask equipped with a one-way valve or other proper</w:t>
      </w:r>
    </w:p>
    <w:p>
      <w:r>
        <w:t xml:space="preserve">respiratory medical device. Call a physician immediately. Risk of serious damage to the lungs (by aspiration).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Clean mouth with water. Never give anything by mouth to an unconscious person. Call a physician</w:t>
      </w:r>
    </w:p>
    <w:p>
      <w:r>
        <w:t xml:space="preserve">immediately. Call a physician or poison control center immediately. If vomiting occurs naturally, have victim lean forward.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burns by all exposure routes. Difficulty in breathing. Inhalation of high vapor concentrations may cause symptoms like</w:t>
      </w:r>
    </w:p>
    <w:p>
      <w:r>
        <w:t xml:space="preserve">headache, dizziness, tiredness, nausea and vomiting: Product is a corrosive material. Use of gastric lavage or emesis is</w:t>
      </w:r>
    </w:p>
    <w:p>
      <w:r>
        <w:t xml:space="preserve">contraindicated. Possible perforation of stomach or esophagus should be investigated: Ingestion causes severe swelling, severe</w:t>
      </w:r>
    </w:p>
    <w:p>
      <w:r>
        <w:t xml:space="preserve">damage to the delicate tissue and danger of perforation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 Symptoms may be delayed.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CO 2, dry chemical, dry sand, alcohol-resistant foam. Water mist may be used to cool closed containers.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 The product causes burns of eyes, skin and mucous</w:t>
      </w:r>
    </w:p>
    <w:p>
      <w:r>
        <w:t xml:space="preserve">membranes. Flammable. Containers may explode when heated. Vapors may form explosive mixtures with air. Vapors may travel to</w:t>
      </w:r>
    </w:p>
    <w:p>
      <w:r>
        <w:t xml:space="preserve">source of ignition and flash back.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ALFAA42277               SAFETY DATA SHEET                    Revision Date 04-Aug-2026Page 4 / 10</w:t>
      </w:r>
    </w:p>
    <w:p>
      <w:r>
        <w:t xml:space="preserve">                  Gadolinium(III) isopropoxide, 99.9% (metals basis), 5% w/v in toluene/isopropanol (3:2)</w:t>
      </w:r>
    </w:p>
    <w:p>
      <w:r>
        <w:t xml:space="preserve">______________________________________________________________________________________________</w:t>
      </w:r>
    </w:p>
    <w:p>
      <w:r>
        <w:t xml:space="preserve">Personal Precautions</w:t>
      </w:r>
    </w:p>
    <w:p>
      <w:r>
        <w:t xml:space="preserve">Ensure adequate ventilation. Use personal protective equipment as required. Evacuate personnel to safe areas. Keep people away</w:t>
      </w:r>
    </w:p>
    <w:p>
      <w:r>
        <w:t xml:space="preserve">from and upwind of spill/leak. Remove all sources of ignition. Take precautionary measures against static discharges.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Do not flush into surface water or sanitary sewer system. Should not be released into the environment. Do not allow material to</w:t>
      </w:r>
    </w:p>
    <w:p>
      <w:r>
        <w:t xml:space="preserve">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Soak up with inert absorbent material. Keep in suitable, closed containers for disposal. Remove all sources of ignition. Use</w:t>
      </w:r>
    </w:p>
    <w:p>
      <w:r>
        <w:t xml:space="preserve">spark-proof tools and explosion-proof equipment.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Do not get in eyes, on skin, or on clothing. Use only under a chemical fume</w:t>
      </w:r>
    </w:p>
    <w:p>
      <w:r>
        <w:t xml:space="preserve">hood. Do not breathe mist/vapors/spray. Do not ingest. If swallowed then seek immediate medical assistance. Keep away from</w:t>
      </w:r>
    </w:p>
    <w:p>
      <w:r>
        <w:t xml:space="preserve">open flames, hot surfaces and sources of ignition. Use only non-sparking tools. To avoid ignition of vapors by static electricity</w:t>
      </w:r>
    </w:p>
    <w:p>
      <w:r>
        <w:t xml:space="preserve">discharge, all metal parts of the equipment must be grounded. Take precautionary measures against static discharges.</w:t>
      </w:r>
    </w:p>
    <w:p>
      <w:r>
        <w:t xml:space="preserve"/>
      </w:r>
    </w:p>
    <w:p>
      <w:r>
        <w:t xml:space="preserve">Storage</w:t>
      </w:r>
    </w:p>
    <w:p>
      <w:r>
        <w:t xml:space="preserve">Corrosives area. Keep containers tightly closed in a dry, cool and well-ventilated place. Keep away from heat, sparks and flame.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       Toluene            TWA: 50 mg/m3          TWA: 20 ppm         (Vacated) TWA: 100 ppm        IDLH: 500 ppm</w:t>
      </w:r>
    </w:p>
    <w:p>
      <w:r>
        <w:t xml:space="preserve">                            STEL: 100 mg/m3                                 (Vacated) TWA: 375 mg/m3   REL = 100 ppm (TWA)</w:t>
      </w:r>
    </w:p>
    <w:p>
      <w:r>
        <w:t xml:space="preserve">                                      Skin                                                   Ceiling: 300 ppm      REL = 375 mg/m3 (TWA)</w:t>
      </w:r>
    </w:p>
    <w:p>
      <w:r>
        <w:t xml:space="preserve">                                                                                   (Vacated) STEL: 150 ppm       STEL: 150 ppm</w:t>
      </w:r>
    </w:p>
    <w:p>
      <w:r>
        <w:t xml:space="preserve">                                                                                  (Vacated) STEL: 560 mg/m3     STEL: 560 mg/m3</w:t>
      </w:r>
    </w:p>
    <w:p>
      <w:r>
        <w:t xml:space="preserve">                                                                    TWA: 200 ppm</w:t>
      </w:r>
    </w:p>
    <w:p>
      <w:r>
        <w:t xml:space="preserve">      Isopropyl alcohol         TWA: 350 mg/m3          TWA: 200 ppm        (Vacated) TWA: 400 ppm       IDLH: 2000 ppm</w:t>
      </w:r>
    </w:p>
    <w:p>
      <w:r>
        <w:t xml:space="preserve">                            STEL: 700 mg/m3          STEL: 400 ppm       (Vacated) TWA: 980 mg/m3   REL = 400 ppm (TWA)</w:t>
      </w:r>
    </w:p>
    <w:p>
      <w:r>
        <w:t xml:space="preserve">                                                                                   (Vacated) STEL: 500 ppm   REL = 980 mg/m3 (TWA)</w:t>
      </w:r>
    </w:p>
    <w:p>
      <w:r>
        <w:t xml:space="preserve">                                                                                     (Vacated) STEL: 1225        STEL: 500 ppm</w:t>
      </w:r>
    </w:p>
    <w:p>
      <w:r>
        <w:t xml:space="preserve">                                                                              mg/m3             STEL: 1225 mg/m3</w:t>
      </w:r>
    </w:p>
    <w:p>
      <w:r>
        <w:t xml:space="preserve">                                                                    TWA: 400 ppm</w:t>
      </w:r>
    </w:p>
    <w:p>
      <w:r>
        <w:t xml:space="preserve">                                                                   TWA: 980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       Toluene             TWA: 50 ppm               Ceiling: 300 ppm        TWA: 50 ppm (8hr)       STEL: 100 ppm 15 min</w:t>
      </w:r>
    </w:p>
    <w:p>
      <w:r>
        <w:t xml:space="preserve">                         TWA: 188 mg/m3          STEL: 500 ppm       TWA: 192 mg/m3 (8hr)     STEL: 384 mg/m3 15 min</w:t>
      </w:r>
    </w:p>
    <w:p>
      <w:r>
        <w:t xml:space="preserve">                                               TWA: 200 ppm        STEL: 100 ppm (15min)      TWA: 50 ppm 8 hr</w:t>
      </w:r>
    </w:p>
    <w:p>
      <w:r>
        <w:t xml:space="preserve">                                                                        STEL: 384 mg/m3 (15min)    TWA: 191 mg/m3 8 hr</w:t>
      </w:r>
    </w:p>
    <w:p>
      <w:r>
        <w:t xml:space="preserve">                                                                                            Skin                       Skin</w:t>
      </w:r>
    </w:p>
    <w:p>
      <w:r>
        <w:t xml:space="preserve">      Isopropyl alcohol          TWA: 400 ppm          TWA: 400 ppm                                STEL: 500 ppm 15 min</w:t>
      </w:r>
    </w:p>
    <w:p>
      <w:r>
        <w:t xml:space="preserve">                         TWA: 983 mg/m3                                                     STEL: 1250 mg/m3 15 min</w:t>
      </w:r>
    </w:p>
    <w:p>
      <w:r>
        <w:t xml:space="preserve">                             STEL: 500 ppm                                                  TWA: 400 ppm 8 hr</w:t>
      </w:r>
    </w:p>
    <w:p>
      <w:r>
        <w:t xml:space="preserve">                            STEL: 1230 mg/m3                                                TWA: 999 mg/m3 8 hr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ALFAA42277               SAFETY DATA SHEET                    Revision Date 04-Aug-2026Page 5 / 10</w:t>
      </w:r>
    </w:p>
    <w:p>
      <w:r>
        <w:t xml:space="preserve">                  Gadolinium(III) isopropoxide, 99.9% (metals basis), 5% w/v in toluene/isopropanol (3:2)</w:t>
      </w:r>
    </w:p>
    <w:p>
      <w:r>
        <w:t xml:space="preserve">______________________________________________________________________________________________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MDHS70 General methods for sampling airborne gases and vapours MDHS 88</w:t>
      </w:r>
    </w:p>
    <w:p>
      <w:r>
        <w:t xml:space="preserve">Volatile organic compounds in air. Laboratory method using diffusive samplers, solvent desorption and gas chromatography MDHS</w:t>
      </w:r>
    </w:p>
    <w:p>
      <w:r>
        <w:t xml:space="preserve">96 Volatile organic compounds in air - Laboratory method using pumped solid sorbent tubes, solvent desorption and gas</w:t>
      </w:r>
    </w:p>
    <w:p>
      <w:r>
        <w:t xml:space="preserve">chromatography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Ensure adequate ventilation, especially in</w:t>
      </w:r>
    </w:p>
    <w:p>
      <w:r>
        <w:t xml:space="preserve">confined areas. Use explosion-proof electrical/ventilating/lighting equipment. Wherever possible, engineering control measures</w:t>
      </w:r>
    </w:p>
    <w:p>
      <w:r>
        <w:t xml:space="preserve">such as the isolation or enclosure of the process, the introduction of process or equipment changes to minimise release or contact,</w:t>
      </w:r>
    </w:p>
    <w:p>
      <w:r>
        <w:t xml:space="preserve">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 Viton (R)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low boiling organic solvent Type AX Brown conforming to</w:t>
      </w:r>
    </w:p>
    <w:p>
      <w:r>
        <w:t xml:space="preserve">                            EN371 or Organic gases and vapours filter Type A Brown conforming to EN14387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Valve filtering: EN405; or; Half mask: EN140; plus filter, EN</w:t>
      </w:r>
    </w:p>
    <w:p>
      <w:r>
        <w:t xml:space="preserve">                               141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 Prevent product from entering drains. Do not allow material to contaminate ground water</w:t>
      </w:r>
    </w:p>
    <w:p>
      <w:r>
        <w:t xml:space="preserve">                                   system.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Liquid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ALFAA42277               SAFETY DATA SHEET                    Revision Date 04-Aug-2026Page 6 / 10</w:t>
      </w:r>
    </w:p>
    <w:p>
      <w:r>
        <w:t xml:space="preserve">                  Gadolinium(III) isopropoxide, 99.9% (metals basis), 5% w/v in toluene/isopropanol (3:2)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   4 °C  / 39.2 °F      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No data available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      Immiscible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Component                        log Pow</w:t>
      </w:r>
    </w:p>
    <w:p>
      <w:r>
        <w:t xml:space="preserve">Toluene                            2.73</w:t>
      </w:r>
    </w:p>
    <w:p>
      <w:r>
        <w:t xml:space="preserve">Isopropyl alcohol                    0.05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                                   Vapors may form explosive mixtures with air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C9 H21 GdO3</w:t>
      </w:r>
    </w:p>
    <w:p>
      <w:r>
        <w:t xml:space="preserve">Molecular Weight                  334.51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Moisture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Keep away from open flames, hot surfaces and sources of ignition.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Carbon monoxide (CO). Carbon dioxide (CO2). Gadolinium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  Toluene                  &gt; 5000 mg/kg  ( Rat )      LD50 = 12000 mg/kg  ( Rabbit )     26700 ppm  ( Rat ) 1 h</w:t>
      </w:r>
    </w:p>
    <w:p>
      <w:r>
        <w:t xml:space="preserve"/>
      </w:r>
    </w:p>
    <w:p>
      <w:r>
        <w:t xml:space="preserve">             Isopropyl alcohol                 5045 mg/kg  ( Rat )           12800 mg/kg  ( Rat )            72.6 mg/L  ( Rat ) 4 h</w:t>
      </w:r>
    </w:p>
    <w:p>
      <w:r>
        <w:t xml:space="preserve">                                        3600 mg/kg  ( Mouse )</w:t>
      </w:r>
    </w:p>
    <w:p>
      <w:r>
        <w:t xml:space="preserve"/>
      </w:r>
    </w:p>
    <w:p>
      <w:r>
        <w:t xml:space="preserve">(b) skin corrosion/irritation;        Category 1 C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ALFAA42277               SAFETY DATA SHEET                    Revision Date 04-Aug-2026Page 7 / 10</w:t>
      </w:r>
    </w:p>
    <w:p>
      <w:r>
        <w:t xml:space="preserve">                  Gadolinium(III) isopropoxide, 99.9% (metals basis), 5% w/v in toluene/isopropanol (3:2)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  Category 2</w:t>
      </w:r>
    </w:p>
    <w:p>
      <w:r>
        <w:t xml:space="preserve">   Reproductive Effects             California Proposition 65. Reproductive toxicity.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Central nervous system (CNS)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  Category 2</w:t>
      </w:r>
    </w:p>
    <w:p>
      <w:r>
        <w:t xml:space="preserve"/>
      </w:r>
    </w:p>
    <w:p>
      <w:r>
        <w:t xml:space="preserve">   Target Organs                   Ears, Neuropsychological effects, Eyes.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Category 1</w:t>
      </w:r>
    </w:p>
    <w:p>
      <w:r>
        <w:t xml:space="preserve"/>
      </w:r>
    </w:p>
    <w:p>
      <w:r>
        <w:t xml:space="preserve">Symptoms  / effects,both acute and Inhalation of high vapor concentrations may cause symptoms like headache, dizziness,</w:t>
      </w:r>
    </w:p>
    <w:p>
      <w:r>
        <w:t xml:space="preserve">delayed                                tiredness, nausea and vomiting: Product is a corrosive material. Use of gastric lavage or</w:t>
      </w:r>
    </w:p>
    <w:p>
      <w:r>
        <w:t xml:space="preserve">                                 emesis is contraindicated. Possible perforation of stomach or esophagus should be</w:t>
      </w:r>
    </w:p>
    <w:p>
      <w:r>
        <w:t xml:space="preserve">                                        investigated: Ingestion causes severe swelling, severe damage to the delicate tissue and</w:t>
      </w:r>
    </w:p>
    <w:p>
      <w:r>
        <w:t xml:space="preserve">                                  danger of perforation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The product contains following substances which are hazardous for the environment.</w:t>
      </w:r>
    </w:p>
    <w:p>
      <w:r>
        <w:t xml:space="preserve">                                   Contains a substance which is:. Toxic to aquatic organisms. May cause long-term adverse</w:t>
      </w:r>
    </w:p>
    <w:p>
      <w:r>
        <w:t xml:space="preserve">                                         effects in the environment. Do not allow material to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>           Component                Freshwater Fish         Water Flea        Freshwater Algae         Microtox</w:t>
      </w:r>
    </w:p>
    <w:p>
      <w:r>
        <w:t xml:space="preserve">               Toluene                 50-70 mg/L LC50 96 h EC50: = 11.5 mg/L, 48h EC50: = 12.5 mg/L, 72h  EC50 = 19.7 mg/L 30</w:t>
      </w:r>
    </w:p>
    <w:p>
      <w:r>
        <w:t xml:space="preserve">                                           5-7 mg/L LC50 96 h      (Daphnia magna)                static                 min</w:t>
      </w:r>
    </w:p>
    <w:p>
      <w:r>
        <w:t xml:space="preserve">                                       15-19 mg/L LC50 96 h EC50: 5.46 - 9.83 mg/L,  (Pseudokirchneriella</w:t>
      </w:r>
    </w:p>
    <w:p>
      <w:r>
        <w:t xml:space="preserve">                                      28 mg/L LC50 96 h    48h Static (Daphnia         subcapitata)</w:t>
      </w:r>
    </w:p>
    <w:p>
      <w:r>
        <w:t xml:space="preserve">                                      12 mg/L LC50 96 h         magna)        EC50: &gt; 433 mg/L, 96h</w:t>
      </w:r>
    </w:p>
    <w:p>
      <w:r>
        <w:t xml:space="preserve">                                                                                              (Pseudokirchneriella</w:t>
      </w:r>
    </w:p>
    <w:p>
      <w:r>
        <w:t xml:space="preserve">                                                                                                  subcapitata)</w:t>
      </w:r>
    </w:p>
    <w:p>
      <w:r>
        <w:t xml:space="preserve"/>
      </w:r>
    </w:p>
    <w:p>
      <w:r>
        <w:t xml:space="preserve">             Isopropyl alcohol            LC50: = 9640 mg/L, 96h 13299 mg/L EC50 = 48 EC50: &gt; 1000 mg/L, 72h  = 35390 mg/L EC50</w:t>
      </w:r>
    </w:p>
    <w:p>
      <w:r>
        <w:t xml:space="preserve">                                                 flow-through              h             (Desmodesmus        Photobacterium</w:t>
      </w:r>
    </w:p>
    <w:p>
      <w:r>
        <w:t xml:space="preserve">                                        (Pimephales promelas) 9714 mg/L EC50 = 24 h      subspicatus)       phosphoreum 5 min</w:t>
      </w:r>
    </w:p>
    <w:p>
      <w:r>
        <w:t xml:space="preserve">                                     LC50: &gt; 1400000 µg/L,                     EC50: &gt; 1000 mg/L, 96h</w:t>
      </w:r>
    </w:p>
    <w:p>
      <w:r>
        <w:t xml:space="preserve">                                       96h (Lepomis                           (Desmodesmus</w:t>
      </w:r>
    </w:p>
    <w:p>
      <w:r>
        <w:t xml:space="preserve">                                              macrochirus)                                   subspicatus)</w:t>
      </w:r>
    </w:p>
    <w:p>
      <w:r>
        <w:t xml:space="preserve">                                      LC50: = 11130 mg/L,</w:t>
      </w:r>
    </w:p>
    <w:p>
      <w:r>
        <w:t xml:space="preserve">                                    96h static (Pimephales</w:t>
      </w:r>
    </w:p>
    <w:p>
      <w:r>
        <w:t xml:space="preserve">                                              promelas)</w:t>
      </w:r>
    </w:p>
    <w:p>
      <w:r>
        <w:t xml:space="preserve">                                     LC50: = 10000000 µg/L,</w:t>
      </w:r>
    </w:p>
    <w:p>
      <w:r>
        <w:t xml:space="preserve">                                       96h (Daphnia)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ALFAA42277               SAFETY DATA SHEET                    Revision Date 04-Aug-2026Page 8 / 10</w:t>
      </w:r>
    </w:p>
    <w:p>
      <w:r>
        <w:t xml:space="preserve">                  Gadolinium(III) isopropoxide, 99.9% (metals basis), 5% w/v in toluene/isopropanol (3:2)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   Immiscible with water, May persist.</w:t>
      </w:r>
    </w:p>
    <w:p>
      <w:r>
        <w:t xml:space="preserve">                         Component                                                       Degradability</w:t>
      </w:r>
    </w:p>
    <w:p>
      <w:r>
        <w:t xml:space="preserve">                               Toluene                                           86% (20d)</w:t>
      </w:r>
    </w:p>
    <w:p>
      <w:r>
        <w:t xml:space="preserve">                            108-88-3 ( 57.00 )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bioaccumulate; Product has a high potential to bioconcentrate</w:t>
      </w:r>
    </w:p>
    <w:p>
      <w:r>
        <w:t xml:space="preserve"/>
      </w:r>
    </w:p>
    <w:p>
      <w:r>
        <w:t xml:space="preserve">           Component                                 log Pow                           Bioconcentration factor (BCF)</w:t>
      </w:r>
    </w:p>
    <w:p>
      <w:r>
        <w:t xml:space="preserve">               Toluene                                      2.73                                      90</w:t>
      </w:r>
    </w:p>
    <w:p>
      <w:r>
        <w:t xml:space="preserve">             Isopropyl alcohol                                  0.05             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Do not flush to sewer. Waste codes should be assigned by the user based on the</w:t>
      </w:r>
    </w:p>
    <w:p>
      <w:r>
        <w:t xml:space="preserve">                                        application for which the product was used. Can be landfilled or incinerated, when in</w:t>
      </w:r>
    </w:p>
    <w:p>
      <w:r>
        <w:t xml:space="preserve">                                  compliance with local regulations. Do not empty into drains. Large amounts will affect pH</w:t>
      </w:r>
    </w:p>
    <w:p>
      <w:r>
        <w:t xml:space="preserve">                               and harm aquatic organisms.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UN1993</w:t>
      </w:r>
    </w:p>
    <w:p>
      <w:r>
        <w:t xml:space="preserve">Proper Shipping Name            Flammable liquid, n.o.s.</w:t>
      </w:r>
    </w:p>
    <w:p>
      <w:r>
        <w:t xml:space="preserve">   Technical Shipping Name      (TOLUENE, ISOPROPANOL (ISOPROPYL ALCOHOL))</w:t>
      </w:r>
    </w:p>
    <w:p>
      <w:r>
        <w:t xml:space="preserve">Hazard Class                    3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UN1993</w:t>
      </w:r>
    </w:p>
    <w:p>
      <w:r>
        <w:t xml:space="preserve">Proper Shipping Name            Flammable liquid, n.o.s.</w:t>
      </w:r>
    </w:p>
    <w:p>
      <w:r>
        <w:t xml:space="preserve">   Technical Shipping Name      (TOLUENE, ISOPROPANOL (ISOPROPYL ALCOHOL))</w:t>
      </w:r>
    </w:p>
    <w:p>
      <w:r>
        <w:t xml:space="preserve">Hazard Class                    3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Page 8</w:t>
      </w:r>
    </w:p>
    <w:p>
      <w:r>
        <w:rPr>
          <w:b/>
        </w:rPr>
        <w:t xml:space="preserve">Page 9</w:t>
      </w:r>
    </w:p>
    <w:p>
      <w:r>
        <w:t xml:space="preserve">ALFAA42277               SAFETY DATA SHEET                    Revision Date 04-Aug-2026Page 9 / 10</w:t>
      </w:r>
    </w:p>
    <w:p>
      <w:r>
        <w:t xml:space="preserve">                  Gadolinium(III) isopropoxide, 99.9% (metals basis), 5% w/v in toluene/isopropanol (3:2)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UN-No                       UN1993</w:t>
      </w:r>
    </w:p>
    <w:p>
      <w:r>
        <w:t xml:space="preserve">Proper Shipping Name            Flammable liquid, n.o.s.</w:t>
      </w:r>
    </w:p>
    <w:p>
      <w:r>
        <w:t xml:space="preserve">   Technical Shipping Name      (TOLUENE, ISOPROPANOL (ISOPROPYL ALCOHOL))</w:t>
      </w:r>
    </w:p>
    <w:p>
      <w:r>
        <w:t xml:space="preserve">Hazard Class                    3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Toluene         X        X       X      203-625-9    X      X      X      X      X      X     KE-33936</w:t>
      </w:r>
    </w:p>
    <w:p>
      <w:r>
        <w:t xml:space="preserve">   Isopropyl alcohol      X        X       X      200-661-7    X      X      X      X      X      X     KE-29363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04-Aug-2026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>Fire prevention and fighting, identifying hazards and risks, static electricity, explosive atmospheres posed by vapours and dusts.</w:t>
      </w:r>
    </w:p>
    <w:p>
      <w:r>
        <w:t xml:space="preserve">Chemical incident response training.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Page 9</w:t>
      </w:r>
    </w:p>
    <w:p>
      <w:r>
        <w:rPr>
          <w:b/>
        </w:rPr>
        <w:t xml:space="preserve">Page 10</w:t>
      </w:r>
    </w:p>
    <w:p>
      <w:r>
        <w:t xml:space="preserve">ALFAA42277               SAFETY DATA SHEET                    Revision Date Page04-Aug-202610 / 10</w:t>
      </w:r>
    </w:p>
    <w:p>
      <w:r>
        <w:t xml:space="preserve">                  Gadolinium(III) isopropoxide, 99.9% (metals basis), 5% w/v in toluene/isopropanol (3:2)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Page 10</w:t>
      </w:r>
    </w:p>
    <w:sectPr>
      <w:pgSz w:w="11906" w:h="16838"/>
      <w:pgMar w:top="1134" w:right="1134" w:bottom="1134" w:left="1134"/>
    </w:sectPr>
  </w:body>
</w:document>
</file>