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NITRATE HEXAHYDRATE 99.9%. IN1834 SDS</w:t>
      </w:r>
    </w:p>
    <w:p>
      <w:r>
        <w:t xml:space="preserve">Publisher: Apollo</w:t>
      </w:r>
    </w:p>
    <w:p>
      <w:r>
        <w:t xml:space="preserve">Source: https://resds.com/document/gadolinium-iii-nitrate-hexahydrate-99-9-sds-en-7244b182cc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</w:t>
      </w:r>
    </w:p>
    <w:p>
      <w:r>
        <w:t xml:space="preserve">GADOLINIUM(III) NITRATE HEXAHYDRATE 99.9%.</w:t>
      </w:r>
    </w:p>
    <w:p>
      <w:r>
        <w:t xml:space="preserve">Page:1</w:t>
      </w:r>
    </w:p>
    <w:p>
      <w:r>
        <w:t xml:space="preserve">Compilation date:05/09/2016</w:t>
      </w:r>
    </w:p>
    <w:p>
      <w:r>
        <w:t xml:space="preserve">Revision date:21/11/2016</w:t>
      </w:r>
    </w:p>
    <w:p>
      <w:r>
        <w:t xml:space="preserve">Revision No:2</w:t>
      </w:r>
    </w:p>
    <w:p>
      <w:r>
        <w:t xml:space="preserve">Section 1: Identification of the substance/mixture and of the company/undertaking</w:t>
      </w:r>
    </w:p>
    <w:p>
      <w:r>
        <w:t xml:space="preserve">1.1. Product identifier</w:t>
      </w:r>
    </w:p>
    <w:p>
      <w:r>
        <w:t xml:space="preserve">Product name:GADOLINIUM(III) NITRATE HEXAHYDRATE 99.9%.</w:t>
      </w:r>
    </w:p>
    <w:p>
      <w:r>
        <w:t xml:space="preserve">CAS number:19598-90-4</w:t>
      </w:r>
    </w:p>
    <w:p>
      <w:r>
        <w:t xml:space="preserve">Product code:IN1834</w:t>
      </w:r>
    </w:p>
    <w:p>
      <w:r>
        <w:t xml:space="preserve">1.2. Relevant identified uses of the substance or mixture and uses advised against</w:t>
      </w:r>
    </w:p>
    <w:p>
      <w:r>
        <w:t xml:space="preserve">1.3. Details of the supplier of the safety data sheet</w:t>
      </w:r>
    </w:p>
    <w:p>
      <w:r>
        <w:t xml:space="preserve">Company name:Apollo Scientific Ltd</w:t>
      </w:r>
    </w:p>
    <w:p>
      <w:r>
        <w:t xml:space="preserve">Units 3 &amp; 4</w:t>
      </w:r>
    </w:p>
    <w:p>
      <w:r>
        <w:t xml:space="preserve">Parkway</w:t>
      </w:r>
    </w:p>
    <w:p>
      <w:r>
        <w:t xml:space="preserve">Denton</w:t>
      </w:r>
    </w:p>
    <w:p>
      <w:r>
        <w:t xml:space="preserve">Manchester</w:t>
      </w:r>
    </w:p>
    <w:p>
      <w:r>
        <w:t xml:space="preserve">M34 3SG</w:t>
      </w:r>
    </w:p>
    <w:p>
      <w:r>
        <w:t xml:space="preserve">UK</w:t>
      </w:r>
    </w:p>
    <w:p>
      <w:r>
        <w:t xml:space="preserve">Tel:0161 337 9971</w:t>
      </w:r>
    </w:p>
    <w:p>
      <w:r>
        <w:t xml:space="preserve">Fax:0161 336 6932</w:t>
      </w:r>
    </w:p>
    <w:p>
      <w:r>
        <w:t xml:space="preserve">Email:david.tideswell@apolloscientific.co.uk</w:t>
      </w:r>
    </w:p>
    <w:p>
      <w:r>
        <w:t xml:space="preserve">1.4. Emergency telephone number</w:t>
      </w:r>
    </w:p>
    <w:p>
      <w:r>
        <w:t xml:space="preserve">Section 2: Hazards identification</w:t>
      </w:r>
    </w:p>
    <w:p>
      <w:r>
        <w:t xml:space="preserve">2.1. Classification of the substance or mixture</w:t>
      </w:r>
    </w:p>
    <w:p>
      <w:r>
        <w:t xml:space="preserve">Classification under CLP:Ox. Sol. 2: H272; Skin Irrit. 2: H315; Eye Irrit. 2: H319; STOT SE 3: H335</w:t>
      </w:r>
    </w:p>
    <w:p>
      <w:r>
        <w:t xml:space="preserve">Most important adverse effects:May intensify fire; oxidiser. Causes skin irritation. Causes serious eye irritation. May </w:t>
      </w:r>
    </w:p>
    <w:p>
      <w:r>
        <w:t xml:space="preserve">cause respiratory irritation. </w:t>
      </w:r>
    </w:p>
    <w:p>
      <w:r>
        <w:t xml:space="preserve">2.2. Label elements</w:t>
      </w:r>
    </w:p>
    <w:p>
      <w:r>
        <w:t xml:space="preserve">Label elements: </w:t>
      </w:r>
    </w:p>
    <w:p>
      <w:r>
        <w:t xml:space="preserve">Hazard statements:H272: May intensify fire; oxidiser.</w:t>
      </w:r>
    </w:p>
    <w:p>
      <w:r>
        <w:t xml:space="preserve">H315: Causes skin irritation.</w:t>
      </w:r>
    </w:p>
    <w:p>
      <w:r>
        <w:t xml:space="preserve">H319: Causes serious eye irritation.</w:t>
      </w:r>
    </w:p>
    <w:p>
      <w:r>
        <w:t xml:space="preserve">H335: May cause respiratory irritation.</w:t>
      </w:r>
    </w:p>
    <w:p>
      <w:r>
        <w:t xml:space="preserve">Signal words:Warning</w:t>
      </w:r>
    </w:p>
    <w:p>
      <w:r>
        <w:t xml:space="preserve">Hazard pictograms:GHS03: Flame over circle</w:t>
      </w:r>
    </w:p>
    <w:p>
      <w:r>
        <w:t xml:space="preserve">GHS07: Exclamation mark</w:t>
      </w:r>
    </w:p>
    <w:p>
      <w:r>
        <w:t xml:space="preserve">[cont...]</w:t>
      </w:r>
    </w:p>
    <w:p>
      <w:r>
        <w:rPr>
          <w:b/>
        </w:rPr>
        <w:t xml:space="preserve">Page 2</w:t>
      </w:r>
    </w:p>
    <w:p>
      <w:r>
        <w:t xml:space="preserve">SAFETY DATA SHEET</w:t>
      </w:r>
    </w:p>
    <w:p>
      <w:r>
        <w:t xml:space="preserve">GADOLINIUM(III) NITRATE HEXAHYDRATE 99.9%.</w:t>
      </w:r>
    </w:p>
    <w:p>
      <w:r>
        <w:t xml:space="preserve">Page:2</w:t>
      </w:r>
    </w:p>
    <w:p>
      <w:r>
        <w:t xml:space="preserve">Precautionary statements:P261: Avoid breathing dust.</w:t>
      </w:r>
    </w:p>
    <w:p>
      <w:r>
        <w:t xml:space="preserve">P305+351+338: IF IN EYES: Rinse cautiously with water for several minutes. Remove </w:t>
      </w:r>
    </w:p>
    <w:p>
      <w:r>
        <w:t xml:space="preserve">contact lenses, if present and easy to do. Continue rinsing.</w:t>
      </w:r>
    </w:p>
    <w:p>
      <w:r>
        <w:t xml:space="preserve">2.3. Other hazards</w:t>
      </w:r>
    </w:p>
    <w:p>
      <w:r>
        <w:t xml:space="preserve">PBT:This product is not identified as a PBT/vPvB substance.</w:t>
      </w:r>
    </w:p>
    <w:p>
      <w:r>
        <w:t xml:space="preserve">Section 3: Composition/information on ingredients</w:t>
      </w:r>
    </w:p>
    <w:p>
      <w:r>
        <w:t xml:space="preserve">3.1. Substances</w:t>
      </w:r>
    </w:p>
    <w:p>
      <w:r>
        <w:t xml:space="preserve">Chemical identity:GADOLINIUM(III) NITRATE HEXAHYDRATE 99.9%.</w:t>
      </w:r>
    </w:p>
    <w:p>
      <w:r>
        <w:t xml:space="preserve">CAS number:19598-90-4</w:t>
      </w:r>
    </w:p>
    <w:p>
      <w:r>
        <w:t xml:space="preserve">Section 4: First aid measures</w:t>
      </w:r>
    </w:p>
    <w:p>
      <w:r>
        <w:t xml:space="preserve">4.1. Description of first aid measures</w:t>
      </w:r>
    </w:p>
    <w:p>
      <w:r>
        <w:t xml:space="preserve">Skin contact:Remove all contaminated clothes and footwear immediately unless stuck to skin. Wash </w:t>
      </w:r>
    </w:p>
    <w:p>
      <w:r>
        <w:t xml:space="preserve">immediately with plenty of soap and water. </w:t>
      </w:r>
    </w:p>
    <w:p>
      <w:r>
        <w:t xml:space="preserve">Eye contact:Bathe the eye with running water for 15 minutes. Consult a doctor. </w:t>
      </w:r>
    </w:p>
    <w:p>
      <w:r>
        <w:t xml:space="preserve">Ingestion:Wash out mouth with water. Consult a doctor. </w:t>
      </w:r>
    </w:p>
    <w:p>
      <w:r>
        <w:t xml:space="preserve">Inhalation:Remove casualty from exposure ensuring one's own safety whilst doing so. Consult a </w:t>
      </w:r>
    </w:p>
    <w:p>
      <w:r>
        <w:t xml:space="preserve">doctor. </w:t>
      </w:r>
    </w:p>
    <w:p>
      <w:r>
        <w:t xml:space="preserve">4.2. Most important symptoms and effects, both acute and delayed</w:t>
      </w:r>
    </w:p>
    <w:p>
      <w:r>
        <w:t xml:space="preserve">Skin contact:There may be irritation and redness at the site of contact. </w:t>
      </w:r>
    </w:p>
    <w:p>
      <w:r>
        <w:t xml:space="preserve">Eye contact:There may be irritation and redness. The eyes may water profusely. </w:t>
      </w:r>
    </w:p>
    <w:p>
      <w:r>
        <w:t xml:space="preserve">Ingestion:There may be soreness and redness of the mouth and throat. </w:t>
      </w:r>
    </w:p>
    <w:p>
      <w:r>
        <w:t xml:space="preserve">Inhalation:There may be irritation of the throat with a feeling of tightness in the chest. Exposure may </w:t>
      </w:r>
    </w:p>
    <w:p>
      <w:r>
        <w:t xml:space="preserve">cause coughing or wheezing. </w:t>
      </w:r>
    </w:p>
    <w:p>
      <w:r>
        <w:t xml:space="preserve">4.3. Indication of any immediate medical attention and special treatment needed</w:t>
      </w:r>
    </w:p>
    <w:p>
      <w:r>
        <w:t xml:space="preserve">Section 5: Fire-fighting measures</w:t>
      </w:r>
    </w:p>
    <w:p>
      <w:r>
        <w:t xml:space="preserve">5.1. Extinguishing media</w:t>
      </w:r>
    </w:p>
    <w:p>
      <w:r>
        <w:t xml:space="preserve">Extinguishing media:Carbon dioxide, dry chemical powder, foam. Suitable extinguishing media for the </w:t>
      </w:r>
    </w:p>
    <w:p>
      <w:r>
        <w:t xml:space="preserve">surrounding fire should be used. </w:t>
      </w:r>
    </w:p>
    <w:p>
      <w:r>
        <w:t xml:space="preserve">5.2. Special hazards arising from the substance or mixture</w:t>
      </w:r>
    </w:p>
    <w:p>
      <w:r>
        <w:t xml:space="preserve">Exposure hazards:Nitrogen oxides (NOx). Gadolinium Oxides </w:t>
      </w:r>
    </w:p>
    <w:p>
      <w:r>
        <w:t xml:space="preserve">5.3. Advice for fire-fighters</w:t>
      </w:r>
    </w:p>
    <w:p>
      <w:r>
        <w:t xml:space="preserve">Advice for fire-fighters:Wear self-contained breathing apparatus. Wear protective clothing to prevent contact </w:t>
      </w:r>
    </w:p>
    <w:p>
      <w:r>
        <w:t xml:space="preserve">with skin and eyes. </w:t>
      </w:r>
    </w:p>
    <w:p>
      <w:r>
        <w:t xml:space="preserve">[cont...]</w:t>
      </w:r>
    </w:p>
    <w:p>
      <w:r>
        <w:rPr>
          <w:b/>
        </w:rPr>
        <w:t xml:space="preserve">Page 3</w:t>
      </w:r>
    </w:p>
    <w:p>
      <w:r>
        <w:t xml:space="preserve">SAFETY DATA SHEET</w:t>
      </w:r>
    </w:p>
    <w:p>
      <w:r>
        <w:t xml:space="preserve">GADOLINIUM(III) NITRATE HEXAHYDRATE 99.9%.</w:t>
      </w:r>
    </w:p>
    <w:p>
      <w:r>
        <w:t xml:space="preserve">Page:3</w:t>
      </w:r>
    </w:p>
    <w:p>
      <w:r>
        <w:t xml:space="preserve">Section 6: Accidental release measures</w:t>
      </w:r>
    </w:p>
    <w:p>
      <w:r>
        <w:t xml:space="preserve">6.1. Personal precautions, protective equipment and emergency procedures</w:t>
      </w:r>
    </w:p>
    <w:p>
      <w:r>
        <w:t xml:space="preserve">Personal precautions:Refer to section 8 of SDS for personal protection details. If outside do not approach from </w:t>
      </w:r>
    </w:p>
    <w:p>
      <w:r>
        <w:t xml:space="preserve">downwind. If outside keep bystanders upwind and away from danger point. Mark out the </w:t>
      </w:r>
    </w:p>
    <w:p>
      <w:r>
        <w:t xml:space="preserve">contaminated area with signs and prevent access to unauthorised personnel. Do not </w:t>
      </w:r>
    </w:p>
    <w:p>
      <w:r>
        <w:t xml:space="preserve">create dust. </w:t>
      </w:r>
    </w:p>
    <w:p>
      <w:r>
        <w:t xml:space="preserve">6.2. Environmental precautions</w:t>
      </w:r>
    </w:p>
    <w:p>
      <w:r>
        <w:t xml:space="preserve">Environmental precautions:Do not discharge into drains or rivers. </w:t>
      </w:r>
    </w:p>
    <w:p>
      <w:r>
        <w:t xml:space="preserve">6.3. Methods and material for containment and cleaning up</w:t>
      </w:r>
    </w:p>
    <w:p>
      <w:r>
        <w:t xml:space="preserve">Clean-up procedures:Transfer to a closable, labelled salvage container for disposal by an appropriate </w:t>
      </w:r>
    </w:p>
    <w:p>
      <w:r>
        <w:t xml:space="preserve">method. </w:t>
      </w:r>
    </w:p>
    <w:p>
      <w:r>
        <w:t xml:space="preserve">6.4. Reference to other sections</w:t>
      </w:r>
    </w:p>
    <w:p>
      <w:r>
        <w:t xml:space="preserve">Section 7: Handling and storage</w:t>
      </w:r>
    </w:p>
    <w:p>
      <w:r>
        <w:t xml:space="preserve">7.1. Precautions for safe handling</w:t>
      </w:r>
    </w:p>
    <w:p>
      <w:r>
        <w:t xml:space="preserve">Handling requirements:Avoid direct contact with the substance. Ensure there is sufficient ventilation of the area. </w:t>
      </w:r>
    </w:p>
    <w:p>
      <w:r>
        <w:t xml:space="preserve">Do not handle in a confined space. Avoid the formation or spread of dust in the air. Only </w:t>
      </w:r>
    </w:p>
    <w:p>
      <w:r>
        <w:t xml:space="preserve">use in fume hood. </w:t>
      </w:r>
    </w:p>
    <w:p>
      <w:r>
        <w:t xml:space="preserve">7.2. Conditions for safe storage, including any incompatibilities</w:t>
      </w:r>
    </w:p>
    <w:p>
      <w:r>
        <w:t xml:space="preserve">Storage conditions:Store in a cool, well ventilated area. Keep container tightly closed. Product is </w:t>
      </w:r>
    </w:p>
    <w:p>
      <w:r>
        <w:t xml:space="preserve">hygroscopic. Take precautions to avoid contact with atmospheric moisture. Store under </w:t>
      </w:r>
    </w:p>
    <w:p>
      <w:r>
        <w:t xml:space="preserve">Argon. </w:t>
      </w:r>
    </w:p>
    <w:p>
      <w:r>
        <w:t xml:space="preserve">Suitable packaging:Must only be kept in original packaging. </w:t>
      </w:r>
    </w:p>
    <w:p>
      <w:r>
        <w:t xml:space="preserve">7.3. Specific end use(s)</w:t>
      </w:r>
    </w:p>
    <w:p>
      <w:r>
        <w:t xml:space="preserve">Specific end use(s):No data available. </w:t>
      </w:r>
    </w:p>
    <w:p>
      <w:r>
        <w:t xml:space="preserve">Section 8: Exposure controls/personal protection</w:t>
      </w:r>
    </w:p>
    <w:p>
      <w:r>
        <w:t xml:space="preserve">8.1. Control parameters</w:t>
      </w:r>
    </w:p>
    <w:p>
      <w:r>
        <w:t xml:space="preserve">Workplace exposure limits:No data available.</w:t>
      </w:r>
    </w:p>
    <w:p>
      <w:r>
        <w:t xml:space="preserve">DNEL/PNEC Values</w:t>
      </w:r>
    </w:p>
    <w:p>
      <w:r>
        <w:t xml:space="preserve">DNEL / PNECNo data available.</w:t>
      </w:r>
    </w:p>
    <w:p>
      <w:r>
        <w:t xml:space="preserve">8.2. Exposure controls</w:t>
      </w:r>
    </w:p>
    <w:p>
      <w:r>
        <w:t xml:space="preserve">Engineering measures:Ensure there is sufficient ventilation of the area. </w:t>
      </w:r>
    </w:p>
    <w:p>
      <w:r>
        <w:t xml:space="preserve">Respiratory protection:Self-contained breathing apparatus must be available in case of emergency. Respiratory </w:t>
      </w:r>
    </w:p>
    <w:p>
      <w:r>
        <w:t xml:space="preserve">protective device with particle filter. </w:t>
      </w:r>
    </w:p>
    <w:p>
      <w:r>
        <w:t xml:space="preserve">Hand protection:Protective gloves. </w:t>
      </w:r>
    </w:p>
    <w:p>
      <w:r>
        <w:t xml:space="preserve">[cont...]</w:t>
      </w:r>
    </w:p>
    <w:p>
      <w:r>
        <w:rPr>
          <w:b/>
        </w:rPr>
        <w:t xml:space="preserve">Page 4</w:t>
      </w:r>
    </w:p>
    <w:p>
      <w:r>
        <w:t xml:space="preserve">SAFETY DATA SHEET</w:t>
      </w:r>
    </w:p>
    <w:p>
      <w:r>
        <w:t xml:space="preserve">GADOLINIUM(III) NITRATE HEXAHYDRATE 99.9%.</w:t>
      </w:r>
    </w:p>
    <w:p>
      <w:r>
        <w:t xml:space="preserve">Page:4</w:t>
      </w:r>
    </w:p>
    <w:p>
      <w:r>
        <w:t xml:space="preserve">Eye protection:Safety glasses. Ensure eye bath is to hand. </w:t>
      </w:r>
    </w:p>
    <w:p>
      <w:r>
        <w:t xml:space="preserve">Skin protection:Protective clothing. </w:t>
      </w:r>
    </w:p>
    <w:p>
      <w:r>
        <w:t xml:space="preserve">Section 9: Physical and chemical properties</w:t>
      </w:r>
    </w:p>
    <w:p>
      <w:r>
        <w:t xml:space="preserve">9.1. Information on basic physical and chemical properties</w:t>
      </w:r>
    </w:p>
    <w:p>
      <w:r>
        <w:t xml:space="preserve">State:Solid </w:t>
      </w:r>
    </w:p>
    <w:p>
      <w:r>
        <w:t xml:space="preserve">Colour:White </w:t>
      </w:r>
    </w:p>
    <w:p>
      <w:r>
        <w:t xml:space="preserve">Evaporation rate:No data available. </w:t>
      </w:r>
    </w:p>
    <w:p>
      <w:r>
        <w:t xml:space="preserve">Oxidising:No data available. </w:t>
      </w:r>
    </w:p>
    <w:p>
      <w:r>
        <w:t xml:space="preserve">Solubility in water:No data available. </w:t>
      </w:r>
    </w:p>
    <w:p>
      <w:r>
        <w:t xml:space="preserve">Viscosity:No data available. </w:t>
      </w:r>
    </w:p>
    <w:p>
      <w:r>
        <w:t xml:space="preserve">Boiling point/range/g131C:No data available.Melting point/range/g131C:91</w:t>
      </w:r>
    </w:p>
    <w:p>
      <w:r>
        <w:t xml:space="preserve">Flammability limits %: lower:No data available.upper:No data available.</w:t>
      </w:r>
    </w:p>
    <w:p>
      <w:r>
        <w:t xml:space="preserve">Flash point/g131C:No data available.Part.coeff. n-octanol/water:No data available.</w:t>
      </w:r>
    </w:p>
    <w:p>
      <w:r>
        <w:t xml:space="preserve">Autoflammability/g131C:No data available.Vapour pressure:No data available.</w:t>
      </w:r>
    </w:p>
    <w:p>
      <w:r>
        <w:t xml:space="preserve">Relative density:2.406 g/cm3 pH:No data available.</w:t>
      </w:r>
    </w:p>
    <w:p>
      <w:r>
        <w:t xml:space="preserve">VOC g/l:No data available.</w:t>
      </w:r>
    </w:p>
    <w:p>
      <w:r>
        <w:t xml:space="preserve">9.2. Other information</w:t>
      </w:r>
    </w:p>
    <w:p>
      <w:r>
        <w:t xml:space="preserve">Other information:No data available.</w:t>
      </w:r>
    </w:p>
    <w:p>
      <w:r>
        <w:t xml:space="preserve">Section 10: Stability and reactivity</w:t>
      </w:r>
    </w:p>
    <w:p>
      <w:r>
        <w:t xml:space="preserve">10.1. Reactivity</w:t>
      </w:r>
    </w:p>
    <w:p>
      <w:r>
        <w:t xml:space="preserve">Reactivity:Stable under recommended transport or storage conditions. </w:t>
      </w:r>
    </w:p>
    <w:p>
      <w:r>
        <w:t xml:space="preserve">10.2. Chemical stability</w:t>
      </w:r>
    </w:p>
    <w:p>
      <w:r>
        <w:t xml:space="preserve">Chemical stability:Stable under normal conditions. </w:t>
      </w:r>
    </w:p>
    <w:p>
      <w:r>
        <w:t xml:space="preserve">10.3. Possibility of hazardous reactions</w:t>
      </w:r>
    </w:p>
    <w:p>
      <w:r>
        <w:t xml:space="preserve">Hazardous reactions:Hazardous reactions will not occur under normal transport or storage conditions. </w:t>
      </w:r>
    </w:p>
    <w:p>
      <w:r>
        <w:t xml:space="preserve">10.4. Conditions to avoid</w:t>
      </w:r>
    </w:p>
    <w:p>
      <w:r>
        <w:t xml:space="preserve">Conditions to avoid:Heat. Moist air. Humidity. </w:t>
      </w:r>
    </w:p>
    <w:p>
      <w:r>
        <w:t xml:space="preserve">10.5. Incompatible materials</w:t>
      </w:r>
    </w:p>
    <w:p>
      <w:r>
        <w:t xml:space="preserve">Materials to avoid:Strong oxidising agents. Strong acids. </w:t>
      </w:r>
    </w:p>
    <w:p>
      <w:r>
        <w:t xml:space="preserve">10.6. Hazardous decomposition products</w:t>
      </w:r>
    </w:p>
    <w:p>
      <w:r>
        <w:t xml:space="preserve">Haz. decomp. products:Nitrogen oxides (NOx). Gadolinium oxides </w:t>
      </w:r>
    </w:p>
    <w:p>
      <w:r>
        <w:t xml:space="preserve">Section 11: Toxicological information</w:t>
      </w:r>
    </w:p>
    <w:p>
      <w:r>
        <w:t xml:space="preserve">11.1. Information on toxicological effects</w:t>
      </w:r>
    </w:p>
    <w:p>
      <w:r>
        <w:t xml:space="preserve">[cont...]</w:t>
      </w:r>
    </w:p>
    <w:p>
      <w:r>
        <w:rPr>
          <w:b/>
        </w:rPr>
        <w:t xml:space="preserve">Page 5</w:t>
      </w:r>
    </w:p>
    <w:p>
      <w:r>
        <w:t xml:space="preserve">SAFETY DATA SHEET</w:t>
      </w:r>
    </w:p>
    <w:p>
      <w:r>
        <w:t xml:space="preserve">GADOLINIUM(III) NITRATE HEXAHYDRATE 99.9%.</w:t>
      </w:r>
    </w:p>
    <w:p>
      <w:r>
        <w:t xml:space="preserve">Page:5</w:t>
      </w:r>
    </w:p>
    <w:p>
      <w:r>
        <w:t xml:space="preserve">Toxicity values:</w:t>
      </w:r>
    </w:p>
    <w:p>
      <w:r>
        <w:t xml:space="preserve">Route SpeciesTest ValueUnits</w:t>
      </w:r>
    </w:p>
    <w:p>
      <w:r>
        <w:t xml:space="preserve">ORAL RAT LD50 5000mg/kg</w:t>
      </w:r>
    </w:p>
    <w:p>
      <w:r>
        <w:t xml:space="preserve">Hazardous ingredients:</w:t>
      </w:r>
    </w:p>
    <w:p>
      <w:r>
        <w:t xml:space="preserve">GADOLINIUM(III) NITRATE HEXAHYDRATE 99.9%.</w:t>
      </w:r>
    </w:p>
    <w:p>
      <w:r>
        <w:t xml:space="preserve">ORAL RAT LD50 5000mg/kg</w:t>
      </w:r>
    </w:p>
    <w:p>
      <w:r>
        <w:t xml:space="preserve">Relevant hazards for product:</w:t>
      </w:r>
    </w:p>
    <w:p>
      <w:r>
        <w:t xml:space="preserve">Hazard Route Basis</w:t>
      </w:r>
    </w:p>
    <w:p>
      <w:r>
        <w:t xml:space="preserve">Skin corrosion/irritationDRM Hazardous: calculated</w:t>
      </w:r>
    </w:p>
    <w:p>
      <w:r>
        <w:t xml:space="preserve">Serious eye damage/irritationOPT Hazardous: calculated</w:t>
      </w:r>
    </w:p>
    <w:p>
      <w:r>
        <w:t xml:space="preserve">STOT-single exposureINH Hazardous: calculated</w:t>
      </w:r>
    </w:p>
    <w:p>
      <w:r>
        <w:t xml:space="preserve">Symptoms / routes of exposure</w:t>
      </w:r>
    </w:p>
    <w:p>
      <w:r>
        <w:t xml:space="preserve">Skin contact:There may be irritation and redness at the site of contact. </w:t>
      </w:r>
    </w:p>
    <w:p>
      <w:r>
        <w:t xml:space="preserve">Eye contact:There may be irritation and redness. The eyes may water profusely. </w:t>
      </w:r>
    </w:p>
    <w:p>
      <w:r>
        <w:t xml:space="preserve">Ingestion:There may be soreness and redness of the mouth and throat. </w:t>
      </w:r>
    </w:p>
    <w:p>
      <w:r>
        <w:t xml:space="preserve">Inhalation:There may be irritation of the throat with a feeling of tightness in the chest. Exposure may </w:t>
      </w:r>
    </w:p>
    <w:p>
      <w:r>
        <w:t xml:space="preserve">cause coughing or wheezing. </w:t>
      </w:r>
    </w:p>
    <w:p>
      <w:r>
        <w:t xml:space="preserve">Section 12: Ecological information</w:t>
      </w:r>
    </w:p>
    <w:p>
      <w:r>
        <w:t xml:space="preserve">12.1. Toxicity</w:t>
      </w:r>
    </w:p>
    <w:p>
      <w:r>
        <w:t xml:space="preserve">Ecotoxicity values:No data available.</w:t>
      </w:r>
    </w:p>
    <w:p>
      <w:r>
        <w:t xml:space="preserve">12.2. Persistence and degradability</w:t>
      </w:r>
    </w:p>
    <w:p>
      <w:r>
        <w:t xml:space="preserve">Persistence and degradability:No data available. </w:t>
      </w:r>
    </w:p>
    <w:p>
      <w:r>
        <w:t xml:space="preserve">12.3. Bioaccumulative potential</w:t>
      </w:r>
    </w:p>
    <w:p>
      <w:r>
        <w:t xml:space="preserve">Bioaccumulative potential:No data available. </w:t>
      </w:r>
    </w:p>
    <w:p>
      <w:r>
        <w:t xml:space="preserve">12.4. Mobility in soil</w:t>
      </w:r>
    </w:p>
    <w:p>
      <w:r>
        <w:t xml:space="preserve">Mobility:No data available. </w:t>
      </w:r>
    </w:p>
    <w:p>
      <w:r>
        <w:t xml:space="preserve">12.5. Results of PBT and vPvB assessment</w:t>
      </w:r>
    </w:p>
    <w:p>
      <w:r>
        <w:t xml:space="preserve">PBT identification:This product is not identified as a PBT/vPvB substance.</w:t>
      </w:r>
    </w:p>
    <w:p>
      <w:r>
        <w:t xml:space="preserve">12.6. Other adverse effects</w:t>
      </w:r>
    </w:p>
    <w:p>
      <w:r>
        <w:t xml:space="preserve">Other adverse effects:No data available. </w:t>
      </w:r>
    </w:p>
    <w:p>
      <w:r>
        <w:t xml:space="preserve">Section 13: Disposal considerations</w:t>
      </w:r>
    </w:p>
    <w:p>
      <w:r>
        <w:t xml:space="preserve">[cont...]</w:t>
      </w:r>
    </w:p>
    <w:p>
      <w:r>
        <w:rPr>
          <w:b/>
        </w:rPr>
        <w:t xml:space="preserve">Page 6</w:t>
      </w:r>
    </w:p>
    <w:p>
      <w:r>
        <w:t xml:space="preserve">SAFETY DATA SHEET</w:t>
      </w:r>
    </w:p>
    <w:p>
      <w:r>
        <w:t xml:space="preserve">GADOLINIUM(III) NITRATE HEXAHYDRATE 99.9%.</w:t>
      </w:r>
    </w:p>
    <w:p>
      <w:r>
        <w:t xml:space="preserve">Page:6</w:t>
      </w:r>
    </w:p>
    <w:p>
      <w:r>
        <w:t xml:space="preserve">13.1. Waste treatment methods</w:t>
      </w:r>
    </w:p>
    <w:p>
      <w:r>
        <w:t xml:space="preserve">Disposal operations:Transfer to a suitable container and arrange for collection by specialised disposal </w:t>
      </w:r>
    </w:p>
    <w:p>
      <w:r>
        <w:t xml:space="preserve">company. MATERIAL SHOULD BE DISPOSED OF IN ACCORDANCE WITH LOCAL, </w:t>
      </w:r>
    </w:p>
    <w:p>
      <w:r>
        <w:t xml:space="preserve">STATE AND FEDERAL REGULATIONS </w:t>
      </w:r>
    </w:p>
    <w:p>
      <w:r>
        <w:t xml:space="preserve">Disposal of packaging:Dispose of as special waste in compliance with local and national regulations Observe </w:t>
      </w:r>
    </w:p>
    <w:p>
      <w:r>
        <w:t xml:space="preserve">all federal, state and local environmental regulations. </w:t>
      </w:r>
    </w:p>
    <w:p>
      <w:r>
        <w:t xml:space="preserve">NB:The user's attention is drawn to the possible existence of regional or national </w:t>
      </w:r>
    </w:p>
    <w:p>
      <w:r>
        <w:t xml:space="preserve">regulations regarding disposal. </w:t>
      </w:r>
    </w:p>
    <w:p>
      <w:r>
        <w:t xml:space="preserve">Section 14: Transport information</w:t>
      </w:r>
    </w:p>
    <w:p>
      <w:r>
        <w:t xml:space="preserve">14.1. UN number</w:t>
      </w:r>
    </w:p>
    <w:p>
      <w:r>
        <w:t xml:space="preserve">UN number:UN1477</w:t>
      </w:r>
    </w:p>
    <w:p>
      <w:r>
        <w:t xml:space="preserve">14.2. UN proper shipping name</w:t>
      </w:r>
    </w:p>
    <w:p>
      <w:r>
        <w:t xml:space="preserve">Shipping name:NITRATES, INORGANIC, N.O.S.</w:t>
      </w:r>
    </w:p>
    <w:p>
      <w:r>
        <w:t xml:space="preserve">14.3. Transport hazard class(es)</w:t>
      </w:r>
    </w:p>
    <w:p>
      <w:r>
        <w:t xml:space="preserve">Transport class:5.1</w:t>
      </w:r>
    </w:p>
    <w:p>
      <w:r>
        <w:t xml:space="preserve">14.4. Packing group</w:t>
      </w:r>
    </w:p>
    <w:p>
      <w:r>
        <w:t xml:space="preserve">Packing group:II</w:t>
      </w:r>
    </w:p>
    <w:p>
      <w:r>
        <w:t xml:space="preserve">14.5. Environmental hazards</w:t>
      </w:r>
    </w:p>
    <w:p>
      <w:r>
        <w:t xml:space="preserve">Environmentally hazardous:No Marine pollutant:No</w:t>
      </w:r>
    </w:p>
    <w:p>
      <w:r>
        <w:t xml:space="preserve">14.6. Special precautions for user</w:t>
      </w:r>
    </w:p>
    <w:p>
      <w:r>
        <w:t xml:space="preserve">Tunnel code:E</w:t>
      </w:r>
    </w:p>
    <w:p>
      <w:r>
        <w:t xml:space="preserve">Transport category:2</w:t>
      </w:r>
    </w:p>
    <w:p>
      <w:r>
        <w:t xml:space="preserve">Section 15: Regulatory information</w:t>
      </w:r>
    </w:p>
    <w:p>
      <w:r>
        <w:t xml:space="preserve">15.1. Safety, health and environmental regulations/legislation specific for the substance or mixture</w:t>
      </w:r>
    </w:p>
    <w:p>
      <w:r>
        <w:t xml:space="preserve">Specific regulations:Not applicable. </w:t>
      </w:r>
    </w:p>
    <w:p>
      <w:r>
        <w:t xml:space="preserve">15.2. Chemical Safety Assessment</w:t>
      </w:r>
    </w:p>
    <w:p>
      <w:r>
        <w:t xml:space="preserve">Chemical safety assessment:A chemical safety assessment has not been carried out for the substance or the mixture </w:t>
      </w:r>
    </w:p>
    <w:p>
      <w:r>
        <w:t xml:space="preserve">by the supplier. </w:t>
      </w:r>
    </w:p>
    <w:p>
      <w:r>
        <w:t xml:space="preserve">Section 16: Other information</w:t>
      </w:r>
    </w:p>
    <w:p>
      <w:r>
        <w:t xml:space="preserve">Other information</w:t>
      </w:r>
    </w:p>
    <w:p>
      <w:r>
        <w:t xml:space="preserve">Other information:This safety data sheet is prepared in accordance with Commission Regulation (EU) No </w:t>
      </w:r>
    </w:p>
    <w:p>
      <w:r>
        <w:t xml:space="preserve">2015/830.</w:t>
      </w:r>
    </w:p>
    <w:p>
      <w:r>
        <w:t xml:space="preserve">* Data predicted using computational software. The OECD QSAR-Toolbox for grouping </w:t>
      </w:r>
    </w:p>
    <w:p>
      <w:r>
        <w:t xml:space="preserve">chemicals into categories. Developed by LMC bulgaria. </w:t>
      </w:r>
    </w:p>
    <w:p>
      <w:r>
        <w:t xml:space="preserve">[cont...]</w:t>
      </w:r>
    </w:p>
    <w:p>
      <w:r>
        <w:rPr>
          <w:b/>
        </w:rPr>
        <w:t xml:space="preserve">Page 7</w:t>
      </w:r>
    </w:p>
    <w:p>
      <w:r>
        <w:t xml:space="preserve">SAFETY DATA SHEET</w:t>
      </w:r>
    </w:p>
    <w:p>
      <w:r>
        <w:t xml:space="preserve">GADOLINIUM(III) NITRATE HEXAHYDRATE 99.9%.</w:t>
      </w:r>
    </w:p>
    <w:p>
      <w:r>
        <w:t xml:space="preserve">Page:7</w:t>
      </w:r>
    </w:p>
    <w:p>
      <w:r>
        <w:t xml:space="preserve">http://echa.europa.eu/support/oecd-qsar-toolbox</w:t>
      </w:r>
    </w:p>
    <w:p>
      <w:r>
        <w:t xml:space="preserve">~ Data predicted using computational software ACD/ToxSuite v 2.95.1 Copyright 1994-</w:t>
      </w:r>
    </w:p>
    <w:p>
      <w:r>
        <w:t xml:space="preserve">2009 ACD/labs, Copyright 2001-2009 Pharma Algorithms, Inc, Advanced Chemistry </w:t>
      </w:r>
    </w:p>
    <w:p>
      <w:r>
        <w:t xml:space="preserve">Development, Inc (ACD/Labs). http://www.acdlabs.com/products/pc_admet/tox/tox/</w:t>
      </w:r>
    </w:p>
    <w:p>
      <w:r>
        <w:t xml:space="preserve">Phrases used in s.2 and s.3:H272: May intensify fire; oxidiser.</w:t>
      </w:r>
    </w:p>
    <w:p>
      <w:r>
        <w:t xml:space="preserve">H315: Causes skin irritation.</w:t>
      </w:r>
    </w:p>
    <w:p>
      <w:r>
        <w:t xml:space="preserve">H319: Causes serious eye irritation.</w:t>
      </w:r>
    </w:p>
    <w:p>
      <w:r>
        <w:t xml:space="preserve">H335: May cause respiratory irritation.</w:t>
      </w:r>
    </w:p>
    <w:p>
      <w:r>
        <w:t xml:space="preserve">Legal disclaimer:The material is intended for research purposes only and should be handled exclusively </w:t>
      </w:r>
    </w:p>
    <w:p>
      <w:r>
        <w:t xml:space="preserve">by those who have been fully trained in safety, laboratory and chemical handling </w:t>
      </w:r>
    </w:p>
    <w:p>
      <w:r>
        <w:t xml:space="preserve">procedures. The above information is believed to be correct to the best of our </w:t>
      </w:r>
    </w:p>
    <w:p>
      <w:r>
        <w:t xml:space="preserve">knowledge. The above information is believed to be correct to the best of our knowledge </w:t>
      </w:r>
    </w:p>
    <w:p>
      <w:r>
        <w:t xml:space="preserve">at the date of its publication, but should not be considered to be all inclusive. It should </w:t>
      </w:r>
    </w:p>
    <w:p>
      <w:r>
        <w:t xml:space="preserve">be used only as a guide for safe handling, storage, transportation and disposal. We </w:t>
      </w:r>
    </w:p>
    <w:p>
      <w:r>
        <w:t xml:space="preserve">cannot guarantee that the hazards detailed in this document are the only hazards that </w:t>
      </w:r>
    </w:p>
    <w:p>
      <w:r>
        <w:t xml:space="preserve">exist for this product. This is not a warranty and Apollo Scientific Ltd shall not be held </w:t>
      </w:r>
    </w:p>
    <w:p>
      <w:r>
        <w:t xml:space="preserve">liable for any damage resulting from handling or from contact with the above product. </w:t>
      </w:r>
    </w:p>
    <w:p>
      <w:r>
        <w:t xml:space="preserve"> </w:t>
      </w:r>
    </w:p>
    <w:p>
      <w:r>
        <w:t xml:space="preserve">[final page]</w:t>
      </w:r>
    </w:p>
    <w:sectPr>
      <w:pgSz w:w="11906" w:h="16838"/>
      <w:pgMar w:top="1134" w:right="1134" w:bottom="1134" w:left="1134"/>
    </w:sectPr>
  </w:body>
</w:document>
</file>