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Gadolinium(III) nitrate hexahydrate AC316760000 SDS</w:t>
      </w:r>
    </w:p>
    <w:p>
      <w:r>
        <w:t xml:space="preserve">Publisher: Thermo Fisher Scientific</w:t>
      </w:r>
    </w:p>
    <w:p>
      <w:r>
        <w:t xml:space="preserve">Source: https://resds.com/document/gadolinium-iii-nitrate-hexahydrate-sds-thermo-fisher-en-ffcaaa5e3f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SAFETY DATA SHEET</w:t>
      </w:r>
    </w:p>
    <w:p>
      <w:r>
        <w:t xml:space="preserve"/>
      </w:r>
    </w:p>
    <w:p>
      <w:r>
        <w:t xml:space="preserve">Creation Date 22-Sep-2009                  Revision Date 19-Dec-2025                          Revision Number 7</w:t>
      </w:r>
    </w:p>
    <w:p>
      <w:r>
        <w:t xml:space="preserve"/>
      </w:r>
    </w:p>
    <w:p>
      <w:r>
        <w:t xml:space="preserve"> This safety data sheet was created pursuant to the requirements of: US OSHA Hazard Communication Standard 2024 (29</w:t>
      </w:r>
    </w:p>
    <w:p>
      <w:r>
        <w:t xml:space="preserve">                                     CFR 1910.1200)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1. Identification</w:t>
      </w:r>
    </w:p>
    <w:p>
      <w:r>
        <w:t xml:space="preserve">Product Name                Gadolinium(III) nitrate hexahydrate</w:t>
      </w:r>
    </w:p>
    <w:p>
      <w:r>
        <w:t xml:space="preserve"/>
      </w:r>
    </w:p>
    <w:p>
      <w:r>
        <w:t xml:space="preserve">Cat No. :                  AC316760000; AC316760250; AC316761000</w:t>
      </w:r>
    </w:p>
    <w:p>
      <w:r>
        <w:t xml:space="preserve"/>
      </w:r>
    </w:p>
    <w:p>
      <w:r>
        <w:t xml:space="preserve">CAS No                           19598-90-4</w:t>
      </w:r>
    </w:p>
    <w:p>
      <w:r>
        <w:t xml:space="preserve">Synonyms                                 Nitric Acid, Gadolinium(3+) Salt, Hexahydrate.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   Food, drug, pesticide or biocidal product use.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</w:t>
      </w:r>
    </w:p>
    <w:p>
      <w:r>
        <w:t xml:space="preserve"/>
      </w:r>
    </w:p>
    <w:p>
      <w:r>
        <w:t xml:space="preserve">Company</w:t>
      </w:r>
    </w:p>
    <w:p>
      <w:r>
        <w:t xml:space="preserve">Fisher Scientific Company                 Acros Organics</w:t>
      </w:r>
    </w:p>
    <w:p>
      <w:r>
        <w:t xml:space="preserve">One Reagent Lane                   One Reagent Lane</w:t>
      </w:r>
    </w:p>
    <w:p>
      <w:r>
        <w:t xml:space="preserve">Fair Lawn, NJ 07410                          Fair Lawn, NJ 07410</w:t>
      </w:r>
    </w:p>
    <w:p>
      <w:r>
        <w:t xml:space="preserve">Tel: (201) 796-7100</w:t>
      </w:r>
    </w:p>
    <w:p>
      <w:r>
        <w:t xml:space="preserve"/>
      </w:r>
    </w:p>
    <w:p>
      <w:r>
        <w:t xml:space="preserve"/>
      </w:r>
    </w:p>
    <w:p>
      <w:r>
        <w:t xml:space="preserve">Emergency Telephone Number</w:t>
      </w:r>
    </w:p>
    <w:p>
      <w:r>
        <w:t xml:space="preserve">For information US call: 001-800-227-6701 / Europe call: +32 14 57 52 11</w:t>
      </w:r>
    </w:p>
    <w:p>
      <w:r>
        <w:t xml:space="preserve">Emergency Number US:001-201-796-7100 / Europe: +32 14 57 52 99</w:t>
      </w:r>
    </w:p>
    <w:p>
      <w:r>
        <w:t xml:space="preserve">CHEMTREC Tel. No. US:001-800-424-9300 / Europe:001-703-527-3887</w:t>
      </w:r>
    </w:p>
    <w:p>
      <w:r>
        <w:t xml:space="preserve"/>
      </w:r>
    </w:p>
    <w:p>
      <w:r>
        <w:t xml:space="preserve">                             2. Hazard(s) identification</w:t>
      </w:r>
    </w:p>
    <w:p>
      <w:r>
        <w:t xml:space="preserve">Classification</w:t>
      </w:r>
    </w:p>
    <w:p>
      <w:r>
        <w:t xml:space="preserve">This chemical is considered hazardous according to [US] OSHA (29 CFR 1910.1200, 2024)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Oxidizing solids                                           Category 2</w:t>
      </w:r>
    </w:p>
    <w:p>
      <w:r>
        <w:t xml:space="preserve">Serious Eye Damage/Eye Irritation                           Category 1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>Signal Word</w:t>
      </w:r>
    </w:p>
    <w:p>
      <w:r>
        <w:t xml:space="preserve">Danger</w:t>
      </w:r>
    </w:p>
    <w:p>
      <w:r>
        <w:t xml:space="preserve"/>
      </w:r>
    </w:p>
    <w:p>
      <w:r>
        <w:t xml:space="preserve">Hazard Statements</w:t>
      </w:r>
    </w:p>
    <w:p>
      <w:r>
        <w:t xml:space="preserve">May intensify fire; oxidizer</w:t>
      </w:r>
    </w:p>
    <w:p>
      <w:r>
        <w:t xml:space="preserve">Causes serious eye damage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               Page 1 / 9</w:t>
      </w:r>
    </w:p>
    <w:p>
      <w:r>
        <w:rPr>
          <w:b/>
        </w:rPr>
        <w:t xml:space="preserve">Page 2</w:t>
      </w:r>
    </w:p>
    <w:p>
      <w:r>
        <w:t xml:space="preserve">Gadolinium(III) nitrate hexahydrate                                                   Revision Date 19-Dec-2025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Wear protective gloves/protective clothing/eye protection/face protection</w:t>
      </w:r>
    </w:p>
    <w:p>
      <w:r>
        <w:t xml:space="preserve">Keep away from heat, hot surfaces, sparks, open flames and other ignition sources. No smoking</w:t>
      </w:r>
    </w:p>
    <w:p>
      <w:r>
        <w:t xml:space="preserve">Keep away from clothing and other combustible materials</w:t>
      </w:r>
    </w:p>
    <w:p>
      <w:r>
        <w:t xml:space="preserve">Take any precaution to avoid mixing with combustibles</w:t>
      </w:r>
    </w:p>
    <w:p>
      <w:r>
        <w:t xml:space="preserve">Eyes</w:t>
      </w:r>
    </w:p>
    <w:p>
      <w:r>
        <w:t xml:space="preserve">IF IN EYES: Rinse cautiously with water for several minutes. Remove contact lenses, if present and easy to do. Continue rinsing</w:t>
      </w:r>
    </w:p>
    <w:p>
      <w:r>
        <w:t xml:space="preserve">Immediately call a POISON CENTER or doctor/physician</w:t>
      </w:r>
    </w:p>
    <w:p>
      <w:r>
        <w:t xml:space="preserve">Fire</w:t>
      </w:r>
    </w:p>
    <w:p>
      <w:r>
        <w:t xml:space="preserve">In case of fire: Use CO2, dry chemical, or foam to extinguish</w:t>
      </w:r>
    </w:p>
    <w:p>
      <w:r>
        <w:t xml:space="preserve">Disposal</w:t>
      </w:r>
    </w:p>
    <w:p>
      <w:r>
        <w:t xml:space="preserve">Dispose of contents/container to an approved waste disposal plant</w:t>
      </w:r>
    </w:p>
    <w:p>
      <w:r>
        <w:t xml:space="preserve">Hazards not otherwise classified (HNOC)</w:t>
      </w:r>
    </w:p>
    <w:p>
      <w:r>
        <w:t xml:space="preserve">None identified</w:t>
      </w:r>
    </w:p>
    <w:p>
      <w:r>
        <w:t xml:space="preserve"/>
      </w:r>
    </w:p>
    <w:p>
      <w:r>
        <w:t xml:space="preserve">Hazards classified under paragraph (d)(1)(ii) of 1910.1200</w:t>
      </w:r>
    </w:p>
    <w:p>
      <w:r>
        <w:t xml:space="preserve">No information available</w:t>
      </w:r>
    </w:p>
    <w:p>
      <w:r>
        <w:t xml:space="preserve"/>
      </w:r>
    </w:p>
    <w:p>
      <w:r>
        <w:t xml:space="preserve"/>
      </w:r>
    </w:p>
    <w:p>
      <w:r>
        <w:t xml:space="preserve">                     3. Composition/information on Ingredients</w:t>
      </w:r>
    </w:p>
    <w:p>
      <w:r>
        <w:t xml:space="preserve"/>
      </w:r>
    </w:p>
    <w:p>
      <w:r>
        <w:t xml:space="preserve">              Component                      CAS No                        Weight %</w:t>
      </w:r>
    </w:p>
    <w:p>
      <w:r>
        <w:t xml:space="preserve">       Gadolinium (III) nitrate, hexahydrate                   19598-90-4                             99.9</w:t>
      </w:r>
    </w:p>
    <w:p>
      <w:r>
        <w:t xml:space="preserve">               Gadolinium nitrate                           10168-81-7                                            -</w:t>
      </w:r>
    </w:p>
    <w:p>
      <w:r>
        <w:t xml:space="preserve"/>
      </w:r>
    </w:p>
    <w:p>
      <w:r>
        <w:t xml:space="preserve">                                4. First-aid measures</w:t>
      </w:r>
    </w:p>
    <w:p>
      <w:r>
        <w:t xml:space="preserve"/>
      </w:r>
    </w:p>
    <w:p>
      <w:r>
        <w:t xml:space="preserve">General Advice                                    If symptoms persist, call a physician.</w:t>
      </w:r>
    </w:p>
    <w:p>
      <w:r>
        <w:t xml:space="preserve"/>
      </w:r>
    </w:p>
    <w:p>
      <w:r>
        <w:t xml:space="preserve">Eye Contact                       Rinse immediately with plenty of water, also under the eyelids, for at least 15 minutes. Get</w:t>
      </w:r>
    </w:p>
    <w:p>
      <w:r>
        <w:t xml:space="preserve">                                   medical attention.</w:t>
      </w:r>
    </w:p>
    <w:p>
      <w:r>
        <w:t xml:space="preserve"/>
      </w:r>
    </w:p>
    <w:p>
      <w:r>
        <w:t xml:space="preserve">Skin Contact                  Wash off immediately with plenty of water for at least 15 minutes. If skin irritation persists,</w:t>
      </w:r>
    </w:p>
    <w:p>
      <w:r>
        <w:t xml:space="preserve">                                              call a physician.</w:t>
      </w:r>
    </w:p>
    <w:p>
      <w:r>
        <w:t xml:space="preserve"/>
      </w:r>
    </w:p>
    <w:p>
      <w:r>
        <w:t xml:space="preserve">Inhalation                    Remove to fresh air. If not breathing, give artificial respiration. Get medical attention if</w:t>
      </w:r>
    </w:p>
    <w:p>
      <w:r>
        <w:t xml:space="preserve">                               symptoms occur.</w:t>
      </w:r>
    </w:p>
    <w:p>
      <w:r>
        <w:t xml:space="preserve"/>
      </w:r>
    </w:p>
    <w:p>
      <w:r>
        <w:t xml:space="preserve">Ingestion                         Clean mouth with water and drink afterwards plenty of water. Get medical attention if</w:t>
      </w:r>
    </w:p>
    <w:p>
      <w:r>
        <w:t xml:space="preserve">                               symptoms occur.</w:t>
      </w:r>
    </w:p>
    <w:p>
      <w:r>
        <w:t xml:space="preserve"/>
      </w:r>
    </w:p>
    <w:p>
      <w:r>
        <w:t xml:space="preserve">Most important symptoms and     None reasonably foreseeable. Causes severe eye damage.</w:t>
      </w:r>
    </w:p>
    <w:p>
      <w:r>
        <w:t xml:space="preserve">effects</w:t>
      </w:r>
    </w:p>
    <w:p>
      <w:r>
        <w:t xml:space="preserve">Notes to Physician                  Treat symptomatically</w:t>
      </w:r>
    </w:p>
    <w:p>
      <w:r>
        <w:t xml:space="preserve"/>
      </w:r>
    </w:p>
    <w:p>
      <w:r>
        <w:t xml:space="preserve">                             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      Use extinguishing measures that are appropriate to local circumstances and the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               Page 2 / 9</w:t>
      </w:r>
    </w:p>
    <w:p>
      <w:r>
        <w:rPr>
          <w:b/>
        </w:rPr>
        <w:t xml:space="preserve">Page 3</w:t>
      </w:r>
    </w:p>
    <w:p>
      <w:r>
        <w:t xml:space="preserve">Gadolinium(III) nitrate hexahydrate                                                   Revision Date 19-Dec-2025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           surrounding environment. Dry chemical, CO 2, water spray or alcohol-resistant foam.</w:t>
      </w:r>
    </w:p>
    <w:p>
      <w:r>
        <w:t xml:space="preserve"/>
      </w:r>
    </w:p>
    <w:p>
      <w:r>
        <w:t xml:space="preserve">Unsuitable Extinguishing Media    No information available</w:t>
      </w:r>
    </w:p>
    <w:p>
      <w:r>
        <w:t xml:space="preserve"/>
      </w:r>
    </w:p>
    <w:p>
      <w:r>
        <w:t xml:space="preserve">   Flash Point                No information available</w:t>
      </w:r>
    </w:p>
    <w:p>
      <w:r>
        <w:t xml:space="preserve">   Method -                  No information available</w:t>
      </w:r>
    </w:p>
    <w:p>
      <w:r>
        <w:t xml:space="preserve"/>
      </w:r>
    </w:p>
    <w:p>
      <w:r>
        <w:t xml:space="preserve">Autoignition Temperature        No information available</w:t>
      </w:r>
    </w:p>
    <w:p>
      <w:r>
        <w:t xml:space="preserve">Explosion Limits</w:t>
      </w:r>
    </w:p>
    <w:p>
      <w:r>
        <w:t xml:space="preserve">   Upper                    No data available</w:t>
      </w:r>
    </w:p>
    <w:p>
      <w:r>
        <w:t xml:space="preserve">   Lower                    No data available</w:t>
      </w:r>
    </w:p>
    <w:p>
      <w:r>
        <w:t xml:space="preserve">Oxidizing Properties                 Oxidizer</w:t>
      </w:r>
    </w:p>
    <w:p>
      <w:r>
        <w:t xml:space="preserve"/>
      </w:r>
    </w:p>
    <w:p>
      <w:r>
        <w:t xml:space="preserve">    Sensitivity to Mechanical Impact No information available</w:t>
      </w:r>
    </w:p>
    <w:p>
      <w:r>
        <w:t xml:space="preserve">    Sensitivity to Static Discharge  No information available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Burning produces obnoxious and toxic fumes. Oxidizer: Contact with combustible/organic material may cause fire. May ignite</w:t>
      </w:r>
    </w:p>
    <w:p>
      <w:r>
        <w:t xml:space="preserve">combustibles (wood paper, oil, clothing, etc.).</w:t>
      </w:r>
    </w:p>
    <w:p>
      <w:r>
        <w:t xml:space="preserve"/>
      </w:r>
    </w:p>
    <w:p>
      <w:r>
        <w:t xml:space="preserve">Hazardous Combustion Products</w:t>
      </w:r>
    </w:p>
    <w:p>
      <w:r>
        <w:t xml:space="preserve">Nitrogen oxides (NOx). Gadolinium oxide.</w:t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NFPA</w:t>
      </w:r>
    </w:p>
    <w:p>
      <w:r>
        <w:t xml:space="preserve">           Health                   Flammability                     Instability                Physical hazards</w:t>
      </w:r>
    </w:p>
    <w:p>
      <w:r>
        <w:t xml:space="preserve">             3                         0                         1                   OX</w:t>
      </w:r>
    </w:p>
    <w:p>
      <w:r>
        <w:t xml:space="preserve"/>
      </w:r>
    </w:p>
    <w:p>
      <w:r>
        <w:t xml:space="preserve">                          6. Accidental release measures</w:t>
      </w:r>
    </w:p>
    <w:p>
      <w:r>
        <w:t xml:space="preserve">Personal Precautions            Use personal protective equipment as required. Ensure adequate ventilation. Avoid dust</w:t>
      </w:r>
    </w:p>
    <w:p>
      <w:r>
        <w:t xml:space="preserve">                                       formation.</w:t>
      </w:r>
    </w:p>
    <w:p>
      <w:r>
        <w:t xml:space="preserve">Environmental Precautions         Should not be released into the environment. Do not allow material to contaminate ground</w:t>
      </w:r>
    </w:p>
    <w:p>
      <w:r>
        <w:t xml:space="preserve">                                    water system. Do not flush into surface water or sanitary sewer system.</w:t>
      </w:r>
    </w:p>
    <w:p>
      <w:r>
        <w:t xml:space="preserve"/>
      </w:r>
    </w:p>
    <w:p>
      <w:r>
        <w:t xml:space="preserve">Methods for Containment and Clean Sweep up and shovel into suitable containers for disposal. Keep in suitable, closed</w:t>
      </w:r>
    </w:p>
    <w:p>
      <w:r>
        <w:t xml:space="preserve">Up                                   containers for disposal. Soak up with inert absorbent material. Sweep up and shovel into</w:t>
      </w:r>
    </w:p>
    <w:p>
      <w:r>
        <w:t xml:space="preserve">                                        suitable containers for disposal.</w:t>
      </w:r>
    </w:p>
    <w:p>
      <w:r>
        <w:t xml:space="preserve"/>
      </w:r>
    </w:p>
    <w:p>
      <w:r>
        <w:t xml:space="preserve">                              7. Handling and Storage</w:t>
      </w:r>
    </w:p>
    <w:p>
      <w:r>
        <w:t xml:space="preserve">Handling                      Wear personal protective equipment/face protection. Ensure adequate ventilation. Do not</w:t>
      </w:r>
    </w:p>
    <w:p>
      <w:r>
        <w:t xml:space="preserve">                                      get in eyes, on skin, or on clothing. Avoid ingestion and inhalation. Avoid dust formation.</w:t>
      </w:r>
    </w:p>
    <w:p>
      <w:r>
        <w:t xml:space="preserve">                              Keep away from clothing and other combustible materials.</w:t>
      </w:r>
    </w:p>
    <w:p>
      <w:r>
        <w:t xml:space="preserve"/>
      </w:r>
    </w:p>
    <w:p>
      <w:r>
        <w:t xml:space="preserve">Storage.                       Keep containers tightly closed in a dry, cool and well-ventilated place. Do not store near</w:t>
      </w:r>
    </w:p>
    <w:p>
      <w:r>
        <w:t xml:space="preserve">                                    combustible materials. Store under an inert atmosphere. Air sensitive. Incompatible</w:t>
      </w:r>
    </w:p>
    <w:p>
      <w:r>
        <w:t xml:space="preserve">                                        Materials. Strong acids. Strong reducing agents. Finely powdered metals. Combustible</w:t>
      </w:r>
    </w:p>
    <w:p>
      <w:r>
        <w:t xml:space="preserve">                                         material.</w:t>
      </w:r>
    </w:p>
    <w:p>
      <w:r>
        <w:t xml:space="preserve"/>
      </w:r>
    </w:p>
    <w:p>
      <w:r>
        <w:t xml:space="preserve">                     8. Exposure controls / personal protection</w:t>
      </w:r>
    </w:p>
    <w:p>
      <w:r>
        <w:t xml:space="preserve">Exposure Guidelines                This product does not contain any hazardous materials with occupational exposure</w:t>
      </w:r>
    </w:p>
    <w:p>
      <w:r>
        <w:t xml:space="preserve">                                        limitsestablished by the region specific regulatory bodies.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Engineering Measures             Ensure adequate ventilation, especially in confined areas. Ensure that eyewash stations</w:t>
      </w:r>
    </w:p>
    <w:p>
      <w:r>
        <w:t xml:space="preserve">                               and safety showers are close to the workstation location.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               Page 3 / 9</w:t>
      </w:r>
    </w:p>
    <w:p>
      <w:r>
        <w:rPr>
          <w:b/>
        </w:rPr>
        <w:t xml:space="preserve">Page 4</w:t>
      </w:r>
    </w:p>
    <w:p>
      <w:r>
        <w:t xml:space="preserve">Gadolinium(III) nitrate hexahydrate                                                   Revision Date 19-Dec-2025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Eye/face Protection              Tight sealing safety goggles.</w:t>
      </w:r>
    </w:p>
    <w:p>
      <w:r>
        <w:t xml:space="preserve"/>
      </w:r>
    </w:p>
    <w:p>
      <w:r>
        <w:t xml:space="preserve">   Skin and body protection      Wear appropriate protective gloves and clothing to prevent skin exposure.</w:t>
      </w:r>
    </w:p>
    <w:p>
      <w:r>
        <w:t xml:space="preserve"/>
      </w:r>
    </w:p>
    <w:p>
      <w:r>
        <w:t xml:space="preserve">   Respiratory Protection          Follow the OSHA respirator regulations found in 29 CFR 1910.134 or European Standard</w:t>
      </w:r>
    </w:p>
    <w:p>
      <w:r>
        <w:t xml:space="preserve">                         EN 149. Use a NIOSH/MSHA or European Standard EN 149 approved respirator if</w:t>
      </w:r>
    </w:p>
    <w:p>
      <w:r>
        <w:t xml:space="preserve">                                  exposure limits are exceeded or if irritation or other symptoms are experienced.</w:t>
      </w:r>
    </w:p>
    <w:p>
      <w:r>
        <w:t xml:space="preserve"/>
      </w:r>
    </w:p>
    <w:p>
      <w:r>
        <w:t xml:space="preserve">   Recommended Filter type:       Particulates filter conforming to EN 143.</w:t>
      </w:r>
    </w:p>
    <w:p>
      <w:r>
        <w:t xml:space="preserve"/>
      </w:r>
    </w:p>
    <w:p>
      <w:r>
        <w:t xml:space="preserve">   Hygiene Measures             Handle in accordance with good industrial hygiene and safety practice.</w:t>
      </w:r>
    </w:p>
    <w:p>
      <w:r>
        <w:t xml:space="preserve"/>
      </w:r>
    </w:p>
    <w:p>
      <w:r>
        <w:t xml:space="preserve">                       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</w:t>
      </w:r>
    </w:p>
    <w:p>
      <w:r>
        <w:t xml:space="preserve">Physical State                        Solid</w:t>
      </w:r>
    </w:p>
    <w:p>
      <w:r>
        <w:t xml:space="preserve">Color                             White</w:t>
      </w:r>
    </w:p>
    <w:p>
      <w:r>
        <w:t xml:space="preserve">Odor                       No information available</w:t>
      </w:r>
    </w:p>
    <w:p>
      <w:r>
        <w:t xml:space="preserve">Odor Threshold               No information available</w:t>
      </w:r>
    </w:p>
    <w:p>
      <w:r>
        <w:t xml:space="preserve">Property                         Values                       Remarks   •Method</w:t>
      </w:r>
    </w:p>
    <w:p>
      <w:r>
        <w:t xml:space="preserve">Melting Point/Range               91 °C  / 195.8 °F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Flammability (liquid)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pH                               Not applicable</w:t>
      </w:r>
    </w:p>
    <w:p>
      <w:r>
        <w:t xml:space="preserve">Viscosity                         Not applicable                         Solid</w:t>
      </w:r>
    </w:p>
    <w:p>
      <w:r>
        <w:t xml:space="preserve">Water Solubility                     Soluble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Vapor Pressure                No data available</w:t>
      </w:r>
    </w:p>
    <w:p>
      <w:r>
        <w:t xml:space="preserve">Density  / Specific Gravity        No data available</w:t>
      </w:r>
    </w:p>
    <w:p>
      <w:r>
        <w:t xml:space="preserve">Bulk Density  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Particle characteristics          No data available</w:t>
      </w:r>
    </w:p>
    <w:p>
      <w:r>
        <w:t xml:space="preserve"/>
      </w:r>
    </w:p>
    <w:p>
      <w:r>
        <w:t xml:space="preserve">Other Information</w:t>
      </w:r>
    </w:p>
    <w:p>
      <w:r>
        <w:t xml:space="preserve">Molecular Formula             Gd N3 O9 . 6 H2 O</w:t>
      </w:r>
    </w:p>
    <w:p>
      <w:r>
        <w:t xml:space="preserve">Molecular Weight                  451.4</w:t>
      </w:r>
    </w:p>
    <w:p>
      <w:r>
        <w:t xml:space="preserve">Oxidizing Properties                 Oxidizer</w:t>
      </w:r>
    </w:p>
    <w:p>
      <w:r>
        <w:t xml:space="preserve">Evaporation Rate                  Not applicable  - Solid</w:t>
      </w:r>
    </w:p>
    <w:p>
      <w:r>
        <w:t xml:space="preserve"/>
      </w:r>
    </w:p>
    <w:p>
      <w:r>
        <w:t xml:space="preserve"/>
      </w:r>
    </w:p>
    <w:p>
      <w:r>
        <w:t xml:space="preserve">                          10. Stability and reactivity</w:t>
      </w:r>
    </w:p>
    <w:p>
      <w:r>
        <w:t xml:space="preserve"/>
      </w:r>
    </w:p>
    <w:p>
      <w:r>
        <w:t xml:space="preserve">Reactive Hazard                 Yes</w:t>
      </w:r>
    </w:p>
    <w:p>
      <w:r>
        <w:t xml:space="preserve"/>
      </w:r>
    </w:p>
    <w:p>
      <w:r>
        <w:t xml:space="preserve">Stability                               Oxidizer: Contact with combustible/organic material may cause fire. Hygroscopic.</w:t>
      </w:r>
    </w:p>
    <w:p>
      <w:r>
        <w:t xml:space="preserve"/>
      </w:r>
    </w:p>
    <w:p>
      <w:r>
        <w:t xml:space="preserve">Conditions to Avoid                 Incompatible products. Excess heat. Avoid dust formation. Combustible material. Exposure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               Page 4 / 9</w:t>
      </w:r>
    </w:p>
    <w:p>
      <w:r>
        <w:rPr>
          <w:b/>
        </w:rPr>
        <w:t xml:space="preserve">Page 5</w:t>
      </w:r>
    </w:p>
    <w:p>
      <w:r>
        <w:t xml:space="preserve">Gadolinium(III) nitrate hexahydrate                                                   Revision Date 19-Dec-2025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                 to moist air or water.</w:t>
      </w:r>
    </w:p>
    <w:p>
      <w:r>
        <w:t xml:space="preserve"/>
      </w:r>
    </w:p>
    <w:p>
      <w:r>
        <w:t xml:space="preserve">Incompatible Materials             Strong acids, Strong reducing agents, Finely powdered metals, Combustible material</w:t>
      </w:r>
    </w:p>
    <w:p>
      <w:r>
        <w:t xml:space="preserve"/>
      </w:r>
    </w:p>
    <w:p>
      <w:r>
        <w:t xml:space="preserve">Hazardous Decomposition Products Nitrogen oxides (NOx), Gadolinium oxide</w:t>
      </w:r>
    </w:p>
    <w:p>
      <w:r>
        <w:t xml:space="preserve"/>
      </w:r>
    </w:p>
    <w:p>
      <w:r>
        <w:t xml:space="preserve">Hazardous Polymerization         Hazardous polymerization does not occur.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/>
      </w:r>
    </w:p>
    <w:p>
      <w:r>
        <w:t xml:space="preserve">                         11. Toxicological information</w:t>
      </w:r>
    </w:p>
    <w:p>
      <w:r>
        <w:t xml:space="preserve">Information on expected route of exposure</w:t>
      </w:r>
    </w:p>
    <w:p>
      <w:r>
        <w:t xml:space="preserve"/>
      </w:r>
    </w:p>
    <w:p>
      <w:r>
        <w:t xml:space="preserve">Inhalation                        Not an expected route of exposure.</w:t>
      </w:r>
    </w:p>
    <w:p>
      <w:r>
        <w:t xml:space="preserve">Ingestion                     May be harmful if swallowed.</w:t>
      </w:r>
    </w:p>
    <w:p>
      <w:r>
        <w:t xml:space="preserve">Eyes                              Avoid contact with eyes. Corrosive to the eyes and may cause severe damage including</w:t>
      </w:r>
    </w:p>
    <w:p>
      <w:r>
        <w:t xml:space="preserve">                                       blindness.</w:t>
      </w:r>
    </w:p>
    <w:p>
      <w:r>
        <w:t xml:space="preserve">Skin                               Avoid contact with skin. Skin Corrosion/Irritation.</w:t>
      </w:r>
    </w:p>
    <w:p>
      <w:r>
        <w:t xml:space="preserve"/>
      </w:r>
    </w:p>
    <w:p>
      <w:r>
        <w:t xml:space="preserve">Toxicology data for the components</w:t>
      </w:r>
    </w:p>
    <w:p>
      <w:r>
        <w:t xml:space="preserve"/>
      </w:r>
    </w:p>
    <w:p>
      <w:r>
        <w:t xml:space="preserve">           Component                    LD50 Oral                LD50 Dermal             LC50 Inhalation</w:t>
      </w:r>
    </w:p>
    <w:p>
      <w:r>
        <w:t xml:space="preserve">    Gadolinium (III) nitrate, hexahydrate        LD50 &gt; 5 g/kg  ( Rat )                              -                                            -</w:t>
      </w:r>
    </w:p>
    <w:p>
      <w:r>
        <w:t xml:space="preserve"/>
      </w:r>
    </w:p>
    <w:p>
      <w:r>
        <w:t xml:space="preserve">           Gadolinium nitrate            LD50 = 3805 mg/kg  ( Rat )                          -                                            -</w:t>
      </w:r>
    </w:p>
    <w:p>
      <w:r>
        <w:t xml:space="preserve"/>
      </w:r>
    </w:p>
    <w:p>
      <w:r>
        <w:t xml:space="preserve"/>
      </w:r>
    </w:p>
    <w:p>
      <w:r>
        <w:t xml:space="preserve">Toxicologically Synergistic       No information available</w:t>
      </w:r>
    </w:p>
    <w:p>
      <w:r>
        <w:t xml:space="preserve">Products</w:t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1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</w:t>
      </w:r>
    </w:p>
    <w:p>
      <w:r>
        <w:t xml:space="preserve"/>
      </w:r>
    </w:p>
    <w:p>
      <w:r>
        <w:t xml:space="preserve">                              The table below indicates whether each agency has listed any ingredient as a carcinogen</w:t>
      </w:r>
    </w:p>
    <w:p>
      <w:r>
        <w:t xml:space="preserve"/>
      </w:r>
    </w:p>
    <w:p>
      <w:r>
        <w:t xml:space="preserve">    Component       CAS No          IARC          NTP          ACGIH        OSHA           Mexico</w:t>
      </w:r>
    </w:p>
    <w:p>
      <w:r>
        <w:t xml:space="preserve">Gadolinium (III) nitrate,    19598-90-4         Not listed          Not listed          Not listed          Not listed          Not listed</w:t>
      </w:r>
    </w:p>
    <w:p>
      <w:r>
        <w:t xml:space="preserve">     hexahydrate</w:t>
      </w:r>
    </w:p>
    <w:p>
      <w:r>
        <w:t xml:space="preserve">  Gadolinium nitrate      10168-81-7         Not listed          Not listed          Not listed          Not listed          Not listed</w:t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               Page 5 / 9</w:t>
      </w:r>
    </w:p>
    <w:p>
      <w:r>
        <w:rPr>
          <w:b/>
        </w:rPr>
        <w:t xml:space="preserve">Page 6</w:t>
      </w:r>
    </w:p>
    <w:p>
      <w:r>
        <w:t xml:space="preserve">Gadolinium(III) nitrate hexahydrate                                                   Revision Date 19-Dec-2025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   Target Organs               None known.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available.</w:t>
      </w:r>
    </w:p>
    <w:p>
      <w:r>
        <w:t xml:space="preserve">delayed</w:t>
      </w:r>
    </w:p>
    <w:p>
      <w:r>
        <w:t xml:space="preserve"/>
      </w:r>
    </w:p>
    <w:p>
      <w:r>
        <w:t xml:space="preserve"/>
      </w:r>
    </w:p>
    <w:p>
      <w:r>
        <w:t xml:space="preserve">Other Adverse Effects            The toxicological properties have not been fully investigated.</w:t>
      </w:r>
    </w:p>
    <w:p>
      <w:r>
        <w:t xml:space="preserve"/>
      </w:r>
    </w:p>
    <w:p>
      <w:r>
        <w:t xml:space="preserve">Endocrine Disrupting Properties    This product does not contain any known or suspected endocrine disruptors.</w:t>
      </w:r>
    </w:p>
    <w:p>
      <w:r>
        <w:t xml:space="preserve"/>
      </w:r>
    </w:p>
    <w:p>
      <w:r>
        <w:t xml:space="preserve">                          12. Ecological information</w:t>
      </w:r>
    </w:p>
    <w:p>
      <w:r>
        <w:t xml:space="preserve">Ecotoxicity</w:t>
      </w:r>
    </w:p>
    <w:p>
      <w:r>
        <w:t xml:space="preserve">May cause long-term adverse effects in the environment. Do not allow material to contaminate ground water system.</w:t>
      </w:r>
    </w:p>
    <w:p>
      <w:r>
        <w:t xml:space="preserve"/>
      </w:r>
    </w:p>
    <w:p>
      <w:r>
        <w:t xml:space="preserve">Persistence and Degradability      based on information available. May persist</w:t>
      </w:r>
    </w:p>
    <w:p>
      <w:r>
        <w:t xml:space="preserve"/>
      </w:r>
    </w:p>
    <w:p>
      <w:r>
        <w:t xml:space="preserve">Bioaccumulation/ Accumulation   No information available.</w:t>
      </w:r>
    </w:p>
    <w:p>
      <w:r>
        <w:t xml:space="preserve"/>
      </w:r>
    </w:p>
    <w:p>
      <w:r>
        <w:t xml:space="preserve">Mobility                                  Will likely be mobile in the environment due to its water solubility.</w:t>
      </w:r>
    </w:p>
    <w:p>
      <w:r>
        <w:t xml:space="preserve"/>
      </w:r>
    </w:p>
    <w:p>
      <w:r>
        <w:t xml:space="preserve">                          13. Disposal considerations</w:t>
      </w:r>
    </w:p>
    <w:p>
      <w:r>
        <w:t xml:space="preserve">Waste Disposal Methods           Chemical waste generators must determine whether a discarded chemical is classified as a</w:t>
      </w:r>
    </w:p>
    <w:p>
      <w:r>
        <w:t xml:space="preserve">                                  hazardous waste. Chemical waste generators must also consult local, regional, and</w:t>
      </w:r>
    </w:p>
    <w:p>
      <w:r>
        <w:t xml:space="preserve">                                        national hazardous waste regulations to ensure complete and accurate classification.</w:t>
      </w:r>
    </w:p>
    <w:p>
      <w:r>
        <w:t xml:space="preserve"/>
      </w:r>
    </w:p>
    <w:p>
      <w:r>
        <w:t xml:space="preserve">                           14. Transport information</w:t>
      </w:r>
    </w:p>
    <w:p>
      <w:r>
        <w:t xml:space="preserve">DOT</w:t>
      </w:r>
    </w:p>
    <w:p>
      <w:r>
        <w:t xml:space="preserve">   UN-No                     UN1477</w:t>
      </w:r>
    </w:p>
    <w:p>
      <w:r>
        <w:t xml:space="preserve">   Proper Shipping Name        NITRATES, INORGANIC, N.O.S.</w:t>
      </w:r>
    </w:p>
    <w:p>
      <w:r>
        <w:t xml:space="preserve">   Technical Shipping Name       Gadolinium (III) nitrate, hexahydrate</w:t>
      </w:r>
    </w:p>
    <w:p>
      <w:r>
        <w:t xml:space="preserve">   Hazard Class                    5.1</w:t>
      </w:r>
    </w:p>
    <w:p>
      <w:r>
        <w:t xml:space="preserve">   Packing Group                               II</w:t>
      </w:r>
    </w:p>
    <w:p>
      <w:r>
        <w:t xml:space="preserve"> TDG</w:t>
      </w:r>
    </w:p>
    <w:p>
      <w:r>
        <w:t xml:space="preserve">   UN-No                     UN1477</w:t>
      </w:r>
    </w:p>
    <w:p>
      <w:r>
        <w:t xml:space="preserve">   Proper Shipping Name        NITRATES, INORGANIC, N.O.S.</w:t>
      </w:r>
    </w:p>
    <w:p>
      <w:r>
        <w:t xml:space="preserve">   Technical Shipping Name       Gadolinium (III) nitrate, hexahydrate</w:t>
      </w:r>
    </w:p>
    <w:p>
      <w:r>
        <w:t xml:space="preserve">   Hazard Class                    5.1</w:t>
      </w:r>
    </w:p>
    <w:p>
      <w:r>
        <w:t xml:space="preserve">   Packing Group                               II</w:t>
      </w:r>
    </w:p>
    <w:p>
      <w:r>
        <w:t xml:space="preserve">IATA</w:t>
      </w:r>
    </w:p>
    <w:p>
      <w:r>
        <w:t xml:space="preserve">   UN-No                     UN1477</w:t>
      </w:r>
    </w:p>
    <w:p>
      <w:r>
        <w:t xml:space="preserve">   Proper Shipping Name        NITRATES, INORGANIC, N.O.S.</w:t>
      </w:r>
    </w:p>
    <w:p>
      <w:r>
        <w:t xml:space="preserve">   Technical Shipping Name       Gadolinium (III) nitrate, hexahydrate</w:t>
      </w:r>
    </w:p>
    <w:p>
      <w:r>
        <w:t xml:space="preserve">   Hazard Class                    5.1</w:t>
      </w:r>
    </w:p>
    <w:p>
      <w:r>
        <w:t xml:space="preserve">   Packing Group                               II</w:t>
      </w:r>
    </w:p>
    <w:p>
      <w:r>
        <w:t xml:space="preserve">IMDG/IMO</w:t>
      </w:r>
    </w:p>
    <w:p>
      <w:r>
        <w:t xml:space="preserve">   UN-No                     UN1477</w:t>
      </w:r>
    </w:p>
    <w:p>
      <w:r>
        <w:t xml:space="preserve">   Proper Shipping Name        NITRATES, INORGANIC, N.O.S.</w:t>
      </w:r>
    </w:p>
    <w:p>
      <w:r>
        <w:t xml:space="preserve">   Technical Shipping Name       Gadolinium (III) nitrate, hexahydrate</w:t>
      </w:r>
    </w:p>
    <w:p>
      <w:r>
        <w:t xml:space="preserve">   Hazard Class                    5.1</w:t>
      </w:r>
    </w:p>
    <w:p>
      <w:r>
        <w:t xml:space="preserve">   Packing Group                               II</w:t>
      </w:r>
    </w:p>
    <w:p>
      <w:r>
        <w:t xml:space="preserve">                          15. Regulatory Information</w:t>
      </w:r>
    </w:p>
    <w:p>
      <w:r>
        <w:t xml:space="preserve"/>
      </w:r>
    </w:p>
    <w:p>
      <w:r>
        <w:t xml:space="preserve">United States of America Inventory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               Page 6 / 9</w:t>
      </w:r>
    </w:p>
    <w:p>
      <w:r>
        <w:rPr>
          <w:b/>
        </w:rPr>
        <w:t xml:space="preserve">Page 7</w:t>
      </w:r>
    </w:p>
    <w:p>
      <w:r>
        <w:t xml:space="preserve">Gadolinium(III) nitrate hexahydrate                                                   Revision Date 19-Dec-2025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Component           CAS No          TSCA        TSCA Inventory notification -    TSCA - EPA Regulatory</w:t>
      </w:r>
    </w:p>
    <w:p>
      <w:r>
        <w:t xml:space="preserve">                                                                                      Active-Inactive                   Flags</w:t>
      </w:r>
    </w:p>
    <w:p>
      <w:r>
        <w:t xml:space="preserve">     Gadolinium (III) nitrate,          19598-90-4                     -                                        -                                            -</w:t>
      </w:r>
    </w:p>
    <w:p>
      <w:r>
        <w:t xml:space="preserve">          hexahydrate</w:t>
      </w:r>
    </w:p>
    <w:p>
      <w:r>
        <w:t xml:space="preserve">       Gadolinium nitrate            10168-81-7          X                   ACTIVE                                       -</w:t>
      </w:r>
    </w:p>
    <w:p>
      <w:r>
        <w:t xml:space="preserve"/>
      </w:r>
    </w:p>
    <w:p>
      <w:r>
        <w:t xml:space="preserve">Legend:</w:t>
      </w:r>
    </w:p>
    <w:p>
      <w:r>
        <w:t xml:space="preserve">TSCA US EPA (TSCA) - Toxic Substances Control Act, (40 CFR Part 710)</w:t>
      </w:r>
    </w:p>
    <w:p>
      <w:r>
        <w:t xml:space="preserve">X - Listed</w:t>
      </w:r>
    </w:p>
    <w:p>
      <w:r>
        <w:t xml:space="preserve">'-' - Not Listed</w:t>
      </w:r>
    </w:p>
    <w:p>
      <w:r>
        <w:t xml:space="preserve"/>
      </w:r>
    </w:p>
    <w:p>
      <w:r>
        <w:t xml:space="preserve">TSCA - Per 40 CFR 751, Regulation of Certain Chemical     Not applicable</w:t>
      </w:r>
    </w:p>
    <w:p>
      <w:r>
        <w:t xml:space="preserve">Substances &amp; Mixtures, Under TSCA Section 6(h) (PBT)</w:t>
      </w:r>
    </w:p>
    <w:p>
      <w:r>
        <w:t xml:space="preserve"/>
      </w:r>
    </w:p>
    <w:p>
      <w:r>
        <w:t xml:space="preserve">TSCA 12(b) - Notices of Export                             Not applicable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No information available, X = listed, U.S.A. (TSCA), Canada (DSL/NDSL), Europe (EINECS/ELINCS/NLP), Australia (AICS), Korea (KECL), China</w:t>
      </w:r>
    </w:p>
    <w:p>
      <w:r>
        <w:t xml:space="preserve">(IECSC), Japan (ENCS), Philippines (PICCS), Taiwan (TCSI), Japan (ISHL), New Zealand (NZIoC), Japan (ISHL).</w:t>
      </w:r>
    </w:p>
    <w:p>
      <w:r>
        <w:t xml:space="preserve"/>
      </w:r>
    </w:p>
    <w:p>
      <w:r>
        <w:t xml:space="preserve">        Component          CAS No     DSL   NDSL   EINECS  PICCS  ENCS    ISHL    AICS   IECSC   KECL</w:t>
      </w:r>
    </w:p>
    <w:p>
      <w:r>
        <w:t xml:space="preserve">     Gadolinium (III) nitrate,        19598-90-4          -             -              -              -             -                          -             -               -</w:t>
      </w:r>
    </w:p>
    <w:p>
      <w:r>
        <w:t xml:space="preserve">          hexahydrate</w:t>
      </w:r>
    </w:p>
    <w:p>
      <w:r>
        <w:t xml:space="preserve">       Gadolinium nitrate          10168-81-7     X            -     233-437-2       -      X      X            -             -     KE-17376</w:t>
      </w:r>
    </w:p>
    <w:p>
      <w:r>
        <w:t xml:space="preserve"/>
      </w:r>
    </w:p>
    <w:p>
      <w:r>
        <w:t xml:space="preserve">KECL - NIER number or KE number (http://ncis.nier.go.kr/en/main.do)</w:t>
      </w:r>
    </w:p>
    <w:p>
      <w:r>
        <w:t xml:space="preserve"/>
      </w:r>
    </w:p>
    <w:p>
      <w:r>
        <w:t xml:space="preserve">U.S. Federal Regulations</w:t>
      </w:r>
    </w:p>
    <w:p>
      <w:r>
        <w:t xml:space="preserve"/>
      </w:r>
    </w:p>
    <w:p>
      <w:r>
        <w:t xml:space="preserve">SARA 313</w:t>
      </w:r>
    </w:p>
    <w:p>
      <w:r>
        <w:t xml:space="preserve">Section 313 of Title III of the Superfund Amendments and Reauthorization Act of 1986 (SARA). This product contains a chemical</w:t>
      </w:r>
    </w:p>
    <w:p>
      <w:r>
        <w:t xml:space="preserve">or chemicals which are subject to the reporting requirements of the Act and Title 40 of the Code of Federal Regulations, Part 372.</w:t>
      </w:r>
    </w:p>
    <w:p>
      <w:r>
        <w:t xml:space="preserve"/>
      </w:r>
    </w:p>
    <w:p>
      <w:r>
        <w:t xml:space="preserve">     Component           CAS No                Weight %        SARA 313 - Threshold    SARA 313 - Reporting</w:t>
      </w:r>
    </w:p>
    <w:p>
      <w:r>
        <w:t xml:space="preserve">                                                                                 Values %                threasholds</w:t>
      </w:r>
    </w:p>
    <w:p>
      <w:r>
        <w:t xml:space="preserve"> Gadolinium (III) nitrate,         19598-90-4                    99.9                       1.0 %                                   -</w:t>
      </w:r>
    </w:p>
    <w:p>
      <w:r>
        <w:t xml:space="preserve">      hexahydrate</w:t>
      </w:r>
    </w:p>
    <w:p>
      <w:r>
        <w:t xml:space="preserve"/>
      </w:r>
    </w:p>
    <w:p>
      <w:r>
        <w:t xml:space="preserve">SARA 311/312 Hazard Categories</w:t>
      </w:r>
    </w:p>
    <w:p>
      <w:r>
        <w:t xml:space="preserve">Should this product meet EPCRA 311/312 Tier reporting criteria at 40 CFR 370, refer to Section 2 of this SDS for appropriate</w:t>
      </w:r>
    </w:p>
    <w:p>
      <w:r>
        <w:t xml:space="preserve">classifications.</w:t>
      </w:r>
    </w:p>
    <w:p>
      <w:r>
        <w:t xml:space="preserve"/>
      </w:r>
    </w:p>
    <w:p>
      <w:r>
        <w:t xml:space="preserve">CWA (Clean Water Act)            Not applicable</w:t>
      </w:r>
    </w:p>
    <w:p>
      <w:r>
        <w:t xml:space="preserve"/>
      </w:r>
    </w:p>
    <w:p>
      <w:r>
        <w:t xml:space="preserve">Clean Air Act                     Not applicable</w:t>
      </w:r>
    </w:p>
    <w:p>
      <w:r>
        <w:t xml:space="preserve"/>
      </w:r>
    </w:p>
    <w:p>
      <w:r>
        <w:t xml:space="preserve">OSHA - Occupational Safety and     Not applicable</w:t>
      </w:r>
    </w:p>
    <w:p>
      <w:r>
        <w:t xml:space="preserve">Health Administration</w:t>
      </w:r>
    </w:p>
    <w:p>
      <w:r>
        <w:t xml:space="preserve"/>
      </w:r>
    </w:p>
    <w:p>
      <w:r>
        <w:t xml:space="preserve"/>
      </w:r>
    </w:p>
    <w:p>
      <w:r>
        <w:t xml:space="preserve">CERCLA</w:t>
      </w:r>
    </w:p>
    <w:p>
      <w:r>
        <w:t xml:space="preserve">This material, as supplied, does not contain any substances regulated as hazardous substances under the Comprehensive</w:t>
      </w:r>
    </w:p>
    <w:p>
      <w:r>
        <w:t xml:space="preserve">Environmental Response Compensation and Liability Act (CERCLA) (40 CFR 302) or the Superfund Amendments and</w:t>
      </w:r>
    </w:p>
    <w:p>
      <w:r>
        <w:t xml:space="preserve">Reauthorization Act (SARA) (40 CFR 355). There may be specific reporting requirements at the local, regional, or state level</w:t>
      </w:r>
    </w:p>
    <w:p>
      <w:r>
        <w:t xml:space="preserve">pertaining to releases of this material.</w:t>
      </w:r>
    </w:p>
    <w:p>
      <w:r>
        <w:t xml:space="preserve"/>
      </w:r>
    </w:p>
    <w:p>
      <w:r>
        <w:t xml:space="preserve"/>
      </w:r>
    </w:p>
    <w:p>
      <w:r>
        <w:t xml:space="preserve">California Proposition 65            This product does not contain any Proposition 65 chemicals.</w:t>
      </w:r>
    </w:p>
    <w:p>
      <w:r>
        <w:t xml:space="preserve"/>
      </w:r>
    </w:p>
    <w:p>
      <w:r>
        <w:t xml:space="preserve">U.S. State Right-to-Know</w:t>
      </w:r>
    </w:p>
    <w:p>
      <w:r>
        <w:t xml:space="preserve">Regulations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               Page 7 / 9</w:t>
      </w:r>
    </w:p>
    <w:p>
      <w:r>
        <w:rPr>
          <w:b/>
        </w:rPr>
        <w:t xml:space="preserve">Page 8</w:t>
      </w:r>
    </w:p>
    <w:p>
      <w:r>
        <w:t xml:space="preserve">Gadolinium(III) nitrate hexahydrate                                                   Revision Date 19-Dec-2025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     Component         Massachusetts      New Jersey        Pennsylvania              Illinois         Rhode Island</w:t>
      </w:r>
    </w:p>
    <w:p>
      <w:r>
        <w:t xml:space="preserve"> Gadolinium (III) nitrate,                  -               X                              -               X                              -</w:t>
      </w:r>
    </w:p>
    <w:p>
      <w:r>
        <w:t xml:space="preserve">      hexahydrate</w:t>
      </w:r>
    </w:p>
    <w:p>
      <w:r>
        <w:t xml:space="preserve">   Gadolinium nitrate                     -               X                              -               X                              -</w:t>
      </w:r>
    </w:p>
    <w:p>
      <w:r>
        <w:t xml:space="preserve"/>
      </w:r>
    </w:p>
    <w:p>
      <w:r>
        <w:t xml:space="preserve">U.S. Department of Transportation</w:t>
      </w:r>
    </w:p>
    <w:p>
      <w:r>
        <w:t xml:space="preserve">Reportable Quantity (RQ):        N</w:t>
      </w:r>
    </w:p>
    <w:p>
      <w:r>
        <w:t xml:space="preserve">DOT Marine Pollutant           N</w:t>
      </w:r>
    </w:p>
    <w:p>
      <w:r>
        <w:t xml:space="preserve">DOT Severe Marine Pollutant      N</w:t>
      </w:r>
    </w:p>
    <w:p>
      <w:r>
        <w:t xml:space="preserve"/>
      </w:r>
    </w:p>
    <w:p>
      <w:r>
        <w:t xml:space="preserve">U.S. Department of Homeland       This product does not contain any DHS chemicals.</w:t>
      </w:r>
    </w:p>
    <w:p>
      <w:r>
        <w:t xml:space="preserve">Security</w:t>
      </w:r>
    </w:p>
    <w:p>
      <w:r>
        <w:t xml:space="preserve"/>
      </w:r>
    </w:p>
    <w:p>
      <w:r>
        <w:t xml:space="preserve">Other International Regulations</w:t>
      </w:r>
    </w:p>
    <w:p>
      <w:r>
        <w:t xml:space="preserve"/>
      </w:r>
    </w:p>
    <w:p>
      <w:r>
        <w:t xml:space="preserve">Mexico - Grade    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Authorisation/Restrictions according to EU REACH         Not applicable</w:t>
      </w:r>
    </w:p>
    <w:p>
      <w:r>
        <w:t xml:space="preserve"/>
      </w:r>
    </w:p>
    <w:p>
      <w:r>
        <w:t xml:space="preserve">         Component              CAS No        REACH (1907/2006) -   REACH (1907/2006) -   REACH Regulation (EC</w:t>
      </w:r>
    </w:p>
    <w:p>
      <w:r>
        <w:t xml:space="preserve">                                               Annex XIV - Substances Annex XVII - Restrictions  1907/2006) article 59  -</w:t>
      </w:r>
    </w:p>
    <w:p>
      <w:r>
        <w:t xml:space="preserve">                                                        Subject to Authorization  on Certain Dangerous      Candidate List of</w:t>
      </w:r>
    </w:p>
    <w:p>
      <w:r>
        <w:t xml:space="preserve">                                                                               Substances      Substances of Very High</w:t>
      </w:r>
    </w:p>
    <w:p>
      <w:r>
        <w:t xml:space="preserve">                                                                                               Concern (SVHC)</w:t>
      </w:r>
    </w:p>
    <w:p>
      <w:r>
        <w:t xml:space="preserve">Gadolinium (III) nitrate, hexahydrate       19598-90-4                             -                                    -                                    -</w:t>
      </w:r>
    </w:p>
    <w:p>
      <w:r>
        <w:t xml:space="preserve">        Gadolinium nitrate               10168-81-7                             -                                    -                                    -</w:t>
      </w:r>
    </w:p>
    <w:p>
      <w:r>
        <w:t xml:space="preserve"/>
      </w:r>
    </w:p>
    <w:p>
      <w:r>
        <w:t xml:space="preserve"/>
      </w:r>
    </w:p>
    <w:p>
      <w:r>
        <w:t xml:space="preserve">Safety, health and environmental regulations/legislation specific for the substance or mixture</w:t>
      </w:r>
    </w:p>
    <w:p>
      <w:r>
        <w:t xml:space="preserve"/>
      </w:r>
    </w:p>
    <w:p>
      <w:r>
        <w:t xml:space="preserve">       Component          CAS No        OECD HPV       Persistent Organic   Ozone Depletion       Restriction of</w:t>
      </w:r>
    </w:p>
    <w:p>
      <w:r>
        <w:t xml:space="preserve">                                                                               Pollutant             Potential          Hazardous</w:t>
      </w:r>
    </w:p>
    <w:p>
      <w:r>
        <w:t xml:space="preserve">                                                                                                   Substances (RoHS)</w:t>
      </w:r>
    </w:p>
    <w:p>
      <w:r>
        <w:t xml:space="preserve">    Gadolinium (III) nitrate,         19598-90-4         Not applicable        Not applicable        Not applicable        Not applicable</w:t>
      </w:r>
    </w:p>
    <w:p>
      <w:r>
        <w:t xml:space="preserve">        hexahydrate</w:t>
      </w:r>
    </w:p>
    <w:p>
      <w:r>
        <w:t xml:space="preserve">      Gadolinium nitrate           10168-81-7         Not applicable        Not applicable        Not applicable        Not applicable</w:t>
      </w:r>
    </w:p>
    <w:p>
      <w:r>
        <w:t xml:space="preserve"/>
      </w:r>
    </w:p>
    <w:p>
      <w:r>
        <w:t xml:space="preserve"/>
      </w:r>
    </w:p>
    <w:p>
      <w:r>
        <w:t xml:space="preserve">Contains component(s) that meet a 'definition' of per &amp; poly fluoroalkyl substance (PFAS)?</w:t>
      </w:r>
    </w:p>
    <w:p>
      <w:r>
        <w:t xml:space="preserve">Not applicable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Other International Regulations</w:t>
      </w:r>
    </w:p>
    <w:p>
      <w:r>
        <w:t xml:space="preserve"/>
      </w:r>
    </w:p>
    <w:p>
      <w:r>
        <w:t xml:space="preserve">       Component          CAS No       Seveso III Directive  Seveso III Directive      Rotterdam       Basel Convention</w:t>
      </w:r>
    </w:p>
    <w:p>
      <w:r>
        <w:t xml:space="preserve">                                                    (2012/18/EC) -        (2012/18/EC) -     Convention (PIC)   (Hazardous Waste)</w:t>
      </w:r>
    </w:p>
    <w:p>
      <w:r>
        <w:t xml:space="preserve">                                                 Qualifying Quantities Qualifying Quantities</w:t>
      </w:r>
    </w:p>
    <w:p>
      <w:r>
        <w:t xml:space="preserve">                                                        for Major Accident    for Safety Report</w:t>
      </w:r>
    </w:p>
    <w:p>
      <w:r>
        <w:t xml:space="preserve">                                                          Notification        Requirements</w:t>
      </w:r>
    </w:p>
    <w:p>
      <w:r>
        <w:t xml:space="preserve">    Gadolinium (III) nitrate,         19598-90-4         Not applicable        Not applicable        Not applicable        Not applicable</w:t>
      </w:r>
    </w:p>
    <w:p>
      <w:r>
        <w:t xml:space="preserve">        hexahydrate</w:t>
      </w:r>
    </w:p>
    <w:p>
      <w:r>
        <w:t xml:space="preserve">      Gadolinium nitrate           10168-81-7         Not applicable        Not applicable        Not applicable        Not applicable</w:t>
      </w:r>
    </w:p>
    <w:p>
      <w:r>
        <w:t xml:space="preserve"/>
      </w:r>
    </w:p>
    <w:p>
      <w:r>
        <w:t xml:space="preserve">                             16. Other Information</w:t>
      </w:r>
    </w:p>
    <w:p>
      <w:r>
        <w:t xml:space="preserve">Prepared By                       Product stewardship (Regulatory Affairs)</w:t>
      </w:r>
    </w:p>
    <w:p>
      <w:r>
        <w:t xml:space="preserve">                              Thermo Fisher Scientific</w:t>
      </w:r>
    </w:p>
    <w:p>
      <w:r>
        <w:t xml:space="preserve">                                    email - begel.sdsdesk@thermofisher.com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               Page 8 / 9</w:t>
      </w:r>
    </w:p>
    <w:p>
      <w:r>
        <w:rPr>
          <w:b/>
        </w:rPr>
        <w:t xml:space="preserve">Page 9</w:t>
      </w:r>
    </w:p>
    <w:p>
      <w:r>
        <w:t xml:space="preserve">Gadolinium(III) nitrate hexahydrate                                                   Revision Date 19-Dec-2025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Creation Date                     22-Sep-2009</w:t>
      </w:r>
    </w:p>
    <w:p>
      <w:r>
        <w:t xml:space="preserve">Revision Date                     19-Dec-2025</w:t>
      </w:r>
    </w:p>
    <w:p>
      <w:r>
        <w:t xml:space="preserve">Print Date                        19-Dec-2025</w:t>
      </w:r>
    </w:p>
    <w:p>
      <w:r>
        <w:t xml:space="preserve">Revision Summary              UpdatedtotheU.S.DepartmentofLabor’sOccupationalSafetyandHealthAdministration</w:t>
      </w:r>
    </w:p>
    <w:p>
      <w:r>
        <w:t xml:space="preserve">                              (OSHA) which published its Final Rule in the Federal Register revising the Hazard</w:t>
      </w:r>
    </w:p>
    <w:p>
      <w:r>
        <w:t xml:space="preserve">                                 Communication Standard (HCS/HazCom), 29 CFR 1910.1200 (2024) (HCS §1910.1200,</w:t>
      </w:r>
    </w:p>
    <w:p>
      <w:r>
        <w:t xml:space="preserve">                                     2024), May 20, 2024, effective July 19, 2024.</w:t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     End of SDS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               Page 9 / 9</w:t>
      </w:r>
    </w:p>
    <w:sectPr>
      <w:pgSz w:w="11906" w:h="16838"/>
      <w:pgMar w:top="1134" w:right="1134" w:bottom="1134" w:left="1134"/>
    </w:sectPr>
  </w:body>
</w:document>
</file>