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OXIDE EXTRA PURE 03897 SDS</w:t>
      </w:r>
    </w:p>
    <w:p>
      <w:r>
        <w:t xml:space="preserve">Publisher: Loba Chemie</w:t>
      </w:r>
    </w:p>
    <w:p>
      <w:r>
        <w:t xml:space="preserve">Source: https://resds.com/document/gadolinium-iii-oxide-extra-pure-sds-loba-fr-6fa976cfb7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GADOLINIUM (III) OXIDE EXTRA PURE</w:t>
      </w:r>
    </w:p>
    <w:p>
      <w:r>
        <w:t xml:space="preserve"> MSDS</w:t>
      </w:r>
    </w:p>
    <w:p>
      <w:r>
        <w:t xml:space="preserve"/>
      </w:r>
    </w:p>
    <w:p>
      <w:r>
        <w:t xml:space="preserve"> N° CAS: 12064-62-9 MSDS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MATERIAL SAFETY DATA SHEET (MSDS)</w:t>
      </w:r>
    </w:p>
    <w:p>
      <w:r>
        <w:t xml:space="preserve"/>
      </w:r>
    </w:p>
    <w:p>
      <w:r>
        <w:t xml:space="preserve"/>
      </w:r>
    </w:p>
    <w:p>
      <w:r>
        <w:t xml:space="preserve">RUBRIQUE 1: Identification de la substance/du mélange et de la société/l’entreprise</w:t>
      </w:r>
    </w:p>
    <w:p>
      <w:r>
        <w:t xml:space="preserve"/>
      </w:r>
    </w:p>
    <w:p>
      <w:r>
        <w:t xml:space="preserve">1.1.     Identificateur de produit</w:t>
      </w:r>
    </w:p>
    <w:p>
      <w:r>
        <w:t xml:space="preserve">Forme du produit                                            : Substance</w:t>
      </w:r>
    </w:p>
    <w:p>
      <w:r>
        <w:t xml:space="preserve">                                                                       :</w:t>
      </w:r>
    </w:p>
    <w:p>
      <w:r>
        <w:t xml:space="preserve">N° CAS                                                           : 12064-62-9</w:t>
      </w:r>
    </w:p>
    <w:p>
      <w:r>
        <w:t xml:space="preserve">Code du produit                                             : 03897</w:t>
      </w:r>
    </w:p>
    <w:p>
      <w:r>
        <w:t xml:space="preserve">Formule brute                                                 : Gd2O3</w:t>
      </w:r>
    </w:p>
    <w:p>
      <w:r>
        <w:t xml:space="preserve">Structure chimique                                         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1.2.     Utilisations identifiées pertinentes de la substance ou du mélange et utilisations déconseillées</w:t>
      </w:r>
    </w:p>
    <w:p>
      <w:r>
        <w:t xml:space="preserve"/>
      </w:r>
    </w:p>
    <w:p>
      <w:r>
        <w:t xml:space="preserve">1.2.1.   Utilisations identifiées pertinentes</w:t>
      </w:r>
    </w:p>
    <w:p>
      <w:r>
        <w:t xml:space="preserve">Spec. d'usage industriel/professionnel          :  Industriel.</w:t>
      </w:r>
    </w:p>
    <w:p>
      <w:r>
        <w:t xml:space="preserve">                                       Réservé à un usage professionel.</w:t>
      </w:r>
    </w:p>
    <w:p>
      <w:r>
        <w:t xml:space="preserve"/>
      </w:r>
    </w:p>
    <w:p>
      <w:r>
        <w:t xml:space="preserve"/>
      </w:r>
    </w:p>
    <w:p>
      <w:r>
        <w:t xml:space="preserve">1.2.2.   Utilisations déconseillées</w:t>
      </w:r>
    </w:p>
    <w:p>
      <w:r>
        <w:t xml:space="preserve">Pas d'informations complémentaires disponibles</w:t>
      </w:r>
    </w:p>
    <w:p>
      <w:r>
        <w:t xml:space="preserve"/>
      </w:r>
    </w:p>
    <w:p>
      <w:r>
        <w:t xml:space="preserve">1.3.    Renseignements concernant le fournisseur de la fiche de données de sécurité</w:t>
      </w:r>
    </w:p>
    <w:p>
      <w:r>
        <w:t xml:space="preserve">LOBA CHEMIE PVT.LTD.</w:t>
      </w:r>
    </w:p>
    <w:p>
      <w:r>
        <w:t xml:space="preserve">107 Wode House Road, Jehangir Villa, Colaba</w:t>
      </w:r>
    </w:p>
    <w:p>
      <w:r>
        <w:t xml:space="preserve">400005 Mumbai - INDIA</w:t>
      </w:r>
    </w:p>
    <w:p>
      <w:r>
        <w:t xml:space="preserve">T +91 22 6663 6663 - F +91 22 6663 6699</w:t>
      </w:r>
    </w:p>
    <w:p>
      <w:r>
        <w:t xml:space="preserve">info@lobachemie.com - www.lobachemie.com</w:t>
      </w:r>
    </w:p>
    <w:p>
      <w:r>
        <w:t xml:space="preserve"/>
      </w:r>
    </w:p>
    <w:p>
      <w:r>
        <w:t xml:space="preserve"/>
      </w:r>
    </w:p>
    <w:p>
      <w:r>
        <w:t xml:space="preserve">1.4.    Numéro d’appel d’urgence</w:t>
      </w:r>
    </w:p>
    <w:p>
      <w:r>
        <w:t xml:space="preserve">Numéro d'urgence                                          : + 91 22 6663 6663 (9:00am - 6:00 pm)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RUBRIQUE 2: Identification des dangers</w:t>
      </w:r>
    </w:p>
    <w:p>
      <w:r>
        <w:t xml:space="preserve"/>
      </w:r>
    </w:p>
    <w:p>
      <w:r>
        <w:t xml:space="preserve">2.1.     Classification de la substance ou du mélange</w:t>
      </w:r>
    </w:p>
    <w:p>
      <w:r>
        <w:t xml:space="preserve"/>
      </w:r>
    </w:p>
    <w:p>
      <w:r>
        <w:t xml:space="preserve">Classification selon le règlement (CE) N° 1272/2008 [CLP]</w:t>
      </w:r>
    </w:p>
    <w:p>
      <w:r>
        <w:t xml:space="preserve">Non classé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Classification selon les directives 67/548/CEE [DSD] ou 1999/45/CE [DPD]</w:t>
      </w:r>
    </w:p>
    <w:p>
      <w:r>
        <w:t xml:space="preserve">Xn; R36</w:t>
      </w:r>
    </w:p>
    <w:p>
      <w:r>
        <w:t xml:space="preserve">Texte complet des phrases R: voir rubrique 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www.lobachemie.com                                                                                   18/06/2016                                    1/8</w:t>
      </w:r>
    </w:p>
    <w:p>
      <w:r>
        <w:rPr>
          <w:b/>
        </w:rPr>
        <w:t xml:space="preserve">Page 2</w:t>
      </w:r>
    </w:p>
    <w:p>
      <w:r>
        <w:t xml:space="preserve">GADOLINIUM (III) OXIDE Extra Pure</w:t>
      </w:r>
    </w:p>
    <w:p>
      <w:r>
        <w:t xml:space="preserve">Fiche de données de sécurité</w:t>
      </w:r>
    </w:p>
    <w:p>
      <w:r>
        <w:t xml:space="preserve"/>
      </w:r>
    </w:p>
    <w:p>
      <w:r>
        <w:t xml:space="preserve"/>
      </w:r>
    </w:p>
    <w:p>
      <w:r>
        <w:t xml:space="preserve"> Effets néfastes physicochimiques, pour la santé humaine et pour l’environnement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2.2.    Éléments d’étiquetage</w:t>
      </w:r>
    </w:p>
    <w:p>
      <w:r>
        <w:t xml:space="preserve"/>
      </w:r>
    </w:p>
    <w:p>
      <w:r>
        <w:t xml:space="preserve"> Etiquetage selon le règlement (CE) N° 1272/2008 [CLP] Extra étiquetage à afficherExtra classification(s) à afficher</w:t>
      </w:r>
    </w:p>
    <w:p>
      <w:r>
        <w:t xml:space="preserve"> Étiquetage non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2.3.    Autres dangers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/>
      </w:r>
    </w:p>
    <w:p>
      <w:r>
        <w:t xml:space="preserve"> RUBRIQUE 3: Composition/informations sur les composants</w:t>
      </w:r>
    </w:p>
    <w:p>
      <w:r>
        <w:t xml:space="preserve"/>
      </w:r>
    </w:p>
    <w:p>
      <w:r>
        <w:t xml:space="preserve"> 3.1.    Substances</w:t>
      </w:r>
    </w:p>
    <w:p>
      <w:r>
        <w:t xml:space="preserve"> Nom                                                                : GADOLINIUM (III) OXIDE Extra Pure</w:t>
      </w:r>
    </w:p>
    <w:p>
      <w:r>
        <w:t xml:space="preserve"> N° CAS                                                           : 12064-62-9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Textes des phrases R et H: voir rubrique 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3.2.    Mélanges</w:t>
      </w:r>
    </w:p>
    <w:p>
      <w:r>
        <w:t xml:space="preserve"> Non applicable</w:t>
      </w:r>
    </w:p>
    <w:p>
      <w:r>
        <w:t xml:space="preserve"/>
      </w:r>
    </w:p>
    <w:p>
      <w:r>
        <w:t xml:space="preserve"/>
      </w:r>
    </w:p>
    <w:p>
      <w:r>
        <w:t xml:space="preserve"> RUBRIQUE 4: Premiers secours</w:t>
      </w:r>
    </w:p>
    <w:p>
      <w:r>
        <w:t xml:space="preserve"/>
      </w:r>
    </w:p>
    <w:p>
      <w:r>
        <w:t xml:space="preserve"> 4.1.     Description des premiers secours</w:t>
      </w:r>
    </w:p>
    <w:p>
      <w:r>
        <w:t xml:space="preserve"> Premiers soins après inhalation                     : Transporter la personne à l’extérieur et la maintenir dans une position où elle peut</w:t>
      </w:r>
    </w:p>
    <w:p>
      <w:r>
        <w:t xml:space="preserve">                                            confortablement respirer. Donner de l'oxygène ou pratiquer la respiration artificielle</w:t>
      </w:r>
    </w:p>
    <w:p>
      <w:r>
        <w:t xml:space="preserve">                                                           si nécessaire.</w:t>
      </w:r>
    </w:p>
    <w:p>
      <w:r>
        <w:t xml:space="preserve"> Premiers soins après contact avec la peau   : Laver avec précaution et abondamment à l’eau et au savon. Laver les vêtements</w:t>
      </w:r>
    </w:p>
    <w:p>
      <w:r>
        <w:t xml:space="preserve">                                         contaminés avant réutilisation. Consulter un médecin.</w:t>
      </w:r>
    </w:p>
    <w:p>
      <w:r>
        <w:t xml:space="preserve"> Premiers soins après contact oculaire           : Rincer avec précaution à l’eau pendant plusieurs minutes. Enlever les lentilles de</w:t>
      </w:r>
    </w:p>
    <w:p>
      <w:r>
        <w:t xml:space="preserve">                                              contact si la victime en porte et si elles peuvent être facilement enlevées. Continuer</w:t>
      </w:r>
    </w:p>
    <w:p>
      <w:r>
        <w:t xml:space="preserve">                                      à rincer. Consulter un médecin.</w:t>
      </w:r>
    </w:p>
    <w:p>
      <w:r>
        <w:t xml:space="preserve"> Premiers soins après ingestion                      : Rincer la bouche. Ne pas faire vomir. Consulter un médecin.</w:t>
      </w:r>
    </w:p>
    <w:p>
      <w:r>
        <w:t xml:space="preserve"/>
      </w:r>
    </w:p>
    <w:p>
      <w:r>
        <w:t xml:space="preserve"> 4.2.    Principaux symptômes et effets, aigus et différés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> 4.3.     Indication des éventuels soins médicaux immédiats et traitements particuliers nécessaires</w:t>
      </w:r>
    </w:p>
    <w:p>
      <w:r>
        <w:t xml:space="preserve"> Traitement symptomatique.</w:t>
      </w:r>
    </w:p>
    <w:p>
      <w:r>
        <w:t xml:space="preserve"/>
      </w:r>
    </w:p>
    <w:p>
      <w:r>
        <w:t xml:space="preserve"> RUBRIQUE 5: Mesures de lutte contre l’incendie</w:t>
      </w:r>
    </w:p>
    <w:p>
      <w:r>
        <w:t xml:space="preserve"/>
      </w:r>
    </w:p>
    <w:p>
      <w:r>
        <w:t xml:space="preserve"> 5.1.    Moyens d’extinction</w:t>
      </w:r>
    </w:p>
    <w:p>
      <w:r>
        <w:t xml:space="preserve"> Moyens d'extinction appropriés                      : Eau pulvérisée. Mousse. Poudre sèche. Dioxyde de carbone.</w:t>
      </w:r>
    </w:p>
    <w:p>
      <w:r>
        <w:t xml:space="preserve"> Agents d'extinction non appropriés                : Ne pas utiliser un fort courant d'eau.</w:t>
      </w:r>
    </w:p>
    <w:p>
      <w:r>
        <w:t xml:space="preserve"/>
      </w:r>
    </w:p>
    <w:p>
      <w:r>
        <w:t xml:space="preserve"> 5.2.    Dangers particuliers résultant de la substance ou du mélange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/>
      </w:r>
    </w:p>
    <w:p>
      <w:r>
        <w:t xml:space="preserve"> www.lobachemie.com                                                                                   18/06/2016                                    2/8</w:t>
      </w:r>
    </w:p>
    <w:p>
      <w:r>
        <w:rPr>
          <w:b/>
        </w:rPr>
        <w:t xml:space="preserve">Page 3</w:t>
      </w:r>
    </w:p>
    <w:p>
      <w:r>
        <w:t xml:space="preserve">GADOLINIUM (III) OXIDE Extra Pure</w:t>
      </w:r>
    </w:p>
    <w:p>
      <w:r>
        <w:t xml:space="preserve">Fiche de données de sécurité</w:t>
      </w:r>
    </w:p>
    <w:p>
      <w:r>
        <w:t xml:space="preserve"/>
      </w:r>
    </w:p>
    <w:p>
      <w:r>
        <w:t xml:space="preserve"/>
      </w:r>
    </w:p>
    <w:p>
      <w:r>
        <w:t xml:space="preserve"> 5.3.    Conseils aux pompiers</w:t>
      </w:r>
    </w:p>
    <w:p>
      <w:r>
        <w:t xml:space="preserve"> Protection en cas d'incendie                          : Ne pas pénétrer dans la zone de feu sans équipement de protection, y compris une</w:t>
      </w:r>
    </w:p>
    <w:p>
      <w:r>
        <w:t xml:space="preserve">                                                protection respiratoire.</w:t>
      </w:r>
    </w:p>
    <w:p>
      <w:r>
        <w:t xml:space="preserve"/>
      </w:r>
    </w:p>
    <w:p>
      <w:r>
        <w:t xml:space="preserve"> RUBRIQUE 6: Mesures à prendre en cas de dispersion accidentelle</w:t>
      </w:r>
    </w:p>
    <w:p>
      <w:r>
        <w:t xml:space="preserve"/>
      </w:r>
    </w:p>
    <w:p>
      <w:r>
        <w:t xml:space="preserve"> 6.1.    Précautions individuelles, équipement de protection et procédures d’urgence</w:t>
      </w:r>
    </w:p>
    <w:p>
      <w:r>
        <w:t xml:space="preserve"/>
      </w:r>
    </w:p>
    <w:p>
      <w:r>
        <w:t xml:space="preserve"> 6.1.1.   Pour les non-secouristes</w:t>
      </w:r>
    </w:p>
    <w:p>
      <w:r>
        <w:t xml:space="preserve"> Procédures d’urgence                                    : Eloigner le personnel superflu. Ne pas respirer les poussières.</w:t>
      </w:r>
    </w:p>
    <w:p>
      <w:r>
        <w:t xml:space="preserve"/>
      </w:r>
    </w:p>
    <w:p>
      <w:r>
        <w:t xml:space="preserve"> 6.1.2.   Pour les secouristes</w:t>
      </w:r>
    </w:p>
    <w:p>
      <w:r>
        <w:t xml:space="preserve"> Equipement de protection                              :  Utiliser l’équipement de protection individuel requis.</w:t>
      </w:r>
    </w:p>
    <w:p>
      <w:r>
        <w:t xml:space="preserve"> Procédures d’urgence                                    : Aérer la zone.</w:t>
      </w:r>
    </w:p>
    <w:p>
      <w:r>
        <w:t xml:space="preserve"/>
      </w:r>
    </w:p>
    <w:p>
      <w:r>
        <w:t xml:space="preserve"> 6.2.    Précautions pour la protection de l’environnement</w:t>
      </w:r>
    </w:p>
    <w:p>
      <w:r>
        <w:t xml:space="preserve"> Éviter le rejet dans l'environnement.</w:t>
      </w:r>
    </w:p>
    <w:p>
      <w:r>
        <w:t xml:space="preserve"/>
      </w:r>
    </w:p>
    <w:p>
      <w:r>
        <w:t xml:space="preserve"> 6.3.    Méthodes et matériel de confinement et de nettoyage</w:t>
      </w:r>
    </w:p>
    <w:p>
      <w:r>
        <w:t xml:space="preserve"> Procédés de nettoyage                                  : Recueillir le produit répandu. Sur le sol, balayer ou pelleter dans des conteneurs de</w:t>
      </w:r>
    </w:p>
    <w:p>
      <w:r>
        <w:t xml:space="preserve">                                                      rejet adéquats.</w:t>
      </w:r>
    </w:p>
    <w:p>
      <w:r>
        <w:t xml:space="preserve"/>
      </w:r>
    </w:p>
    <w:p>
      <w:r>
        <w:t xml:space="preserve"> 6.4.    Référence à d'autres rubriques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> RUBRIQUE 7: Manipulation et stockage</w:t>
      </w:r>
    </w:p>
    <w:p>
      <w:r>
        <w:t xml:space="preserve"/>
      </w:r>
    </w:p>
    <w:p>
      <w:r>
        <w:t xml:space="preserve"> 7.1.    Précautions à prendre pour une manipulation sans danger</w:t>
      </w:r>
    </w:p>
    <w:p>
      <w:r>
        <w:t xml:space="preserve"> Précautions à prendre pour une                    : Eviter le contact avec la peau et les yeux. Ne pas respirer les poussières.</w:t>
      </w:r>
    </w:p>
    <w:p>
      <w:r>
        <w:t xml:space="preserve"> manipulation sans danger</w:t>
      </w:r>
    </w:p>
    <w:p>
      <w:r>
        <w:t xml:space="preserve"> Mesures d'hygiène                                         : Se laver les mains et toute autre zone exposée avec un savon doux et de l'eau,</w:t>
      </w:r>
    </w:p>
    <w:p>
      <w:r>
        <w:t xml:space="preserve">                                           avant de manger, de boire, de fumer, et avant de quitter le travail.</w:t>
      </w:r>
    </w:p>
    <w:p>
      <w:r>
        <w:t xml:space="preserve"/>
      </w:r>
    </w:p>
    <w:p>
      <w:r>
        <w:t xml:space="preserve"> 7.2.    Conditions d'un stockage sûr, y compris d'éventuelles incompatibilités</w:t>
      </w:r>
    </w:p>
    <w:p>
      <w:r>
        <w:t xml:space="preserve"> Conditions de stockage                                  : Maintenir le récipient fermé de manière étanche.</w:t>
      </w:r>
    </w:p>
    <w:p>
      <w:r>
        <w:t xml:space="preserve"/>
      </w:r>
    </w:p>
    <w:p>
      <w:r>
        <w:t xml:space="preserve"> 7.3.     Utilisation(s) finale(s) particulière(s)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> RUBRIQUE 8: Contrôles de l’exposition/protection individuelle</w:t>
      </w:r>
    </w:p>
    <w:p>
      <w:r>
        <w:t xml:space="preserve"/>
      </w:r>
    </w:p>
    <w:p>
      <w:r>
        <w:t xml:space="preserve"> 8.1.    Paramètres de contrôle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www.lobachemie.com                                                                                   18/06/2016                                    3/8</w:t>
      </w:r>
    </w:p>
    <w:p>
      <w:r>
        <w:rPr>
          <w:b/>
        </w:rPr>
        <w:t xml:space="preserve">Page 4</w:t>
      </w:r>
    </w:p>
    <w:p>
      <w:r>
        <w:t xml:space="preserve">GADOLINIUM (III) OXIDE Extra Pure</w:t>
      </w:r>
    </w:p>
    <w:p>
      <w:r>
        <w:t xml:space="preserve">Fiche de données de sécurité</w:t>
      </w:r>
    </w:p>
    <w:p>
      <w:r>
        <w:t xml:space="preserve"/>
      </w:r>
    </w:p>
    <w:p>
      <w:r>
        <w:t xml:space="preserve"/>
      </w:r>
    </w:p>
    <w:p>
      <w:r>
        <w:t xml:space="preserve"> 8.2.    Contrôles de l’exposition</w:t>
      </w:r>
    </w:p>
    <w:p>
      <w:r>
        <w:t xml:space="preserve"/>
      </w:r>
    </w:p>
    <w:p>
      <w:r>
        <w:t xml:space="preserve"> Protection des mains                                     : Gants de protection</w:t>
      </w:r>
    </w:p>
    <w:p>
      <w:r>
        <w:t xml:space="preserve"/>
      </w:r>
    </w:p>
    <w:p>
      <w:r>
        <w:t xml:space="preserve"> Protection oculaire                                         : Lunettes anti-éclaboussures ou des lunettes de sécurité.</w:t>
      </w:r>
    </w:p>
    <w:p>
      <w:r>
        <w:t xml:space="preserve"/>
      </w:r>
    </w:p>
    <w:p>
      <w:r>
        <w:t xml:space="preserve"> Protection de la peau et du corps                  : Porter un vêtement de protection approprié</w:t>
      </w:r>
    </w:p>
    <w:p>
      <w:r>
        <w:t xml:space="preserve"/>
      </w:r>
    </w:p>
    <w:p>
      <w:r>
        <w:t xml:space="preserve"> Protection des voies respiratoires                  : [Lorsque la ventilation du local est insuffisante] porter un équipement de protection</w:t>
      </w:r>
    </w:p>
    <w:p>
      <w:r>
        <w:t xml:space="preserve">                                                    respiratoire.</w:t>
      </w:r>
    </w:p>
    <w:p>
      <w:r>
        <w:t xml:space="preserve"/>
      </w:r>
    </w:p>
    <w:p>
      <w:r>
        <w:t xml:space="preserve"> RUBRIQUE 9: Propriétés physiques et chimiques</w:t>
      </w:r>
    </w:p>
    <w:p>
      <w:r>
        <w:t xml:space="preserve"/>
      </w:r>
    </w:p>
    <w:p>
      <w:r>
        <w:t xml:space="preserve"> 9.1.     Informations sur les propriétés physiques et chimiques essentielles</w:t>
      </w:r>
    </w:p>
    <w:p>
      <w:r>
        <w:t xml:space="preserve"> État physique                                                 : Solide</w:t>
      </w:r>
    </w:p>
    <w:p>
      <w:r>
        <w:t xml:space="preserve"/>
      </w:r>
    </w:p>
    <w:p>
      <w:r>
        <w:t xml:space="preserve"> Masse moléculaire                                         : 362.49 g/mol</w:t>
      </w:r>
    </w:p>
    <w:p>
      <w:r>
        <w:t xml:space="preserve"> Couleur                                                           : White to cream.</w:t>
      </w:r>
    </w:p>
    <w:p>
      <w:r>
        <w:t xml:space="preserve"/>
      </w:r>
    </w:p>
    <w:p>
      <w:r>
        <w:t xml:space="preserve"> Odeur                                                             : inodore.</w:t>
      </w:r>
    </w:p>
    <w:p>
      <w:r>
        <w:t xml:space="preserve"/>
      </w:r>
    </w:p>
    <w:p>
      <w:r>
        <w:t xml:space="preserve"> Seuil olfactif                                                    : Aucune donnée disponible</w:t>
      </w:r>
    </w:p>
    <w:p>
      <w:r>
        <w:t xml:space="preserve"/>
      </w:r>
    </w:p>
    <w:p>
      <w:r>
        <w:t xml:space="preserve"> pH                                                                   : Aucune donnée disponible</w:t>
      </w:r>
    </w:p>
    <w:p>
      <w:r>
        <w:t xml:space="preserve"/>
      </w:r>
    </w:p>
    <w:p>
      <w:r>
        <w:t xml:space="preserve"> Vitesse d'évaporation relative (l'acétate        : Aucune donnée disponible</w:t>
      </w:r>
    </w:p>
    <w:p>
      <w:r>
        <w:t xml:space="preserve"> butylique=1)</w:t>
      </w:r>
    </w:p>
    <w:p>
      <w:r>
        <w:t xml:space="preserve"> Point de fusion                                               : 1900 °C</w:t>
      </w:r>
    </w:p>
    <w:p>
      <w:r>
        <w:t xml:space="preserve"/>
      </w:r>
    </w:p>
    <w:p>
      <w:r>
        <w:t xml:space="preserve"> Point de congélation                                      : Aucune donnée disponible</w:t>
      </w:r>
    </w:p>
    <w:p>
      <w:r>
        <w:t xml:space="preserve"/>
      </w:r>
    </w:p>
    <w:p>
      <w:r>
        <w:t xml:space="preserve"> Point d'ébullition                                             : Aucune donnée disponible</w:t>
      </w:r>
    </w:p>
    <w:p>
      <w:r>
        <w:t xml:space="preserve"/>
      </w:r>
    </w:p>
    <w:p>
      <w:r>
        <w:t xml:space="preserve"> Point d'éclair                                                   : Aucune donnée disponible</w:t>
      </w:r>
    </w:p>
    <w:p>
      <w:r>
        <w:t xml:space="preserve"/>
      </w:r>
    </w:p>
    <w:p>
      <w:r>
        <w:t xml:space="preserve"> Température d'auto-inflammation                  : Aucune donnée disponible</w:t>
      </w:r>
    </w:p>
    <w:p>
      <w:r>
        <w:t xml:space="preserve"/>
      </w:r>
    </w:p>
    <w:p>
      <w:r>
        <w:t xml:space="preserve"> Température de décomposition                     : Aucune donnée disponible</w:t>
      </w:r>
    </w:p>
    <w:p>
      <w:r>
        <w:t xml:space="preserve"/>
      </w:r>
    </w:p>
    <w:p>
      <w:r>
        <w:t xml:space="preserve"> Inflammabilité (solide, gaz)                            : Aucune donnée disponible</w:t>
      </w:r>
    </w:p>
    <w:p>
      <w:r>
        <w:t xml:space="preserve"/>
      </w:r>
    </w:p>
    <w:p>
      <w:r>
        <w:t xml:space="preserve"> Pression de vapeur                                        : Aucune donnée disponible</w:t>
      </w:r>
    </w:p>
    <w:p>
      <w:r>
        <w:t xml:space="preserve"/>
      </w:r>
    </w:p>
    <w:p>
      <w:r>
        <w:t xml:space="preserve"> Densité relative de vapeur à 20 °C                : 12.49</w:t>
      </w:r>
    </w:p>
    <w:p>
      <w:r>
        <w:t xml:space="preserve"/>
      </w:r>
    </w:p>
    <w:p>
      <w:r>
        <w:t xml:space="preserve"> Densité relative                                              : Aucune donnée disponible</w:t>
      </w:r>
    </w:p>
    <w:p>
      <w:r>
        <w:t xml:space="preserve"/>
      </w:r>
    </w:p>
    <w:p>
      <w:r>
        <w:t xml:space="preserve"> Masse volumique                                           : 7.407 g/ml at 20 °C</w:t>
      </w:r>
    </w:p>
    <w:p>
      <w:r>
        <w:t xml:space="preserve"> Solubilité                                                         : Eau: Insoluble in water</w:t>
      </w:r>
    </w:p>
    <w:p>
      <w:r>
        <w:t xml:space="preserve"/>
      </w:r>
    </w:p>
    <w:p>
      <w:r>
        <w:t xml:space="preserve"> Log Pow                                                         : Aucune donnée disponible</w:t>
      </w:r>
    </w:p>
    <w:p>
      <w:r>
        <w:t xml:space="preserve"/>
      </w:r>
    </w:p>
    <w:p>
      <w:r>
        <w:t xml:space="preserve"> Viscosité, cinématique                                   : Aucune donnée disponible</w:t>
      </w:r>
    </w:p>
    <w:p>
      <w:r>
        <w:t xml:space="preserve"/>
      </w:r>
    </w:p>
    <w:p>
      <w:r>
        <w:t xml:space="preserve"> Viscosité, dynamique                                     : Aucune donnée disponible</w:t>
      </w:r>
    </w:p>
    <w:p>
      <w:r>
        <w:t xml:space="preserve"/>
      </w:r>
    </w:p>
    <w:p>
      <w:r>
        <w:t xml:space="preserve"> Propriétés explosives                                     : Aucune donnée disponible</w:t>
      </w:r>
    </w:p>
    <w:p>
      <w:r>
        <w:t xml:space="preserve"/>
      </w:r>
    </w:p>
    <w:p>
      <w:r>
        <w:t xml:space="preserve"> Propriétés comburantes                                 : Aucune donnée disponible</w:t>
      </w:r>
    </w:p>
    <w:p>
      <w:r>
        <w:t xml:space="preserve"/>
      </w:r>
    </w:p>
    <w:p>
      <w:r>
        <w:t xml:space="preserve"> Limites d'explosivité                                       : Aucune donnée disponible</w:t>
      </w:r>
    </w:p>
    <w:p>
      <w:r>
        <w:t xml:space="preserve"/>
      </w:r>
    </w:p>
    <w:p>
      <w:r>
        <w:t xml:space="preserve"/>
      </w:r>
    </w:p>
    <w:p>
      <w:r>
        <w:t xml:space="preserve"> 9.2.    Autres informations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www.lobachemie.com                                                                                   18/06/2016                                    4/8</w:t>
      </w:r>
    </w:p>
    <w:p>
      <w:r>
        <w:rPr>
          <w:b/>
        </w:rPr>
        <w:t xml:space="preserve">Page 5</w:t>
      </w:r>
    </w:p>
    <w:p>
      <w:r>
        <w:t xml:space="preserve">GADOLINIUM (III) OXIDE Extra Pure</w:t>
      </w:r>
    </w:p>
    <w:p>
      <w:r>
        <w:t xml:space="preserve">Fiche de données de sécurité</w:t>
      </w:r>
    </w:p>
    <w:p>
      <w:r>
        <w:t xml:space="preserve"/>
      </w:r>
    </w:p>
    <w:p>
      <w:r>
        <w:t xml:space="preserve"> RUBRIQUE 10: Stabilité et réactivité</w:t>
      </w:r>
    </w:p>
    <w:p>
      <w:r>
        <w:t xml:space="preserve"/>
      </w:r>
    </w:p>
    <w:p>
      <w:r>
        <w:t xml:space="preserve"> 10.1.    Réactivité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> 10.2.    Stabilité chimique</w:t>
      </w:r>
    </w:p>
    <w:p>
      <w:r>
        <w:t xml:space="preserve"> Stable dans les conditions normales.</w:t>
      </w:r>
    </w:p>
    <w:p>
      <w:r>
        <w:t xml:space="preserve"/>
      </w:r>
    </w:p>
    <w:p>
      <w:r>
        <w:t xml:space="preserve"> 10.3.    Possibilité de réactions dangereuses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> 10.4.   Conditions à éviter</w:t>
      </w:r>
    </w:p>
    <w:p>
      <w:r>
        <w:t xml:space="preserve"> Rayons directs du soleil. Températures extrêmement élevées ou extrêmement basses.</w:t>
      </w:r>
    </w:p>
    <w:p>
      <w:r>
        <w:t xml:space="preserve"/>
      </w:r>
    </w:p>
    <w:p>
      <w:r>
        <w:t xml:space="preserve"> 10.5.   Matières incompatibles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> 10.6.   Produits de décomposition dangereux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/>
      </w:r>
    </w:p>
    <w:p>
      <w:r>
        <w:t xml:space="preserve"> RUBRIQUE 11: Informations toxicologiques</w:t>
      </w:r>
    </w:p>
    <w:p>
      <w:r>
        <w:t xml:space="preserve"/>
      </w:r>
    </w:p>
    <w:p>
      <w:r>
        <w:t xml:space="preserve"> 11.1.   Informations sur les effets toxicologiques</w:t>
      </w:r>
    </w:p>
    <w:p>
      <w:r>
        <w:t xml:space="preserve"> Toxicité aiguë                                                 : Non classé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Corrosion cutanée/irritation cutanée              : Non classé</w:t>
      </w:r>
    </w:p>
    <w:p>
      <w:r>
        <w:t xml:space="preserve"> Lésions oculaires graves/irritation oculaire    : Non classé</w:t>
      </w:r>
    </w:p>
    <w:p>
      <w:r>
        <w:t xml:space="preserve"> Sensibilisation respiratoire ou cutanée          : Non classé</w:t>
      </w:r>
    </w:p>
    <w:p>
      <w:r>
        <w:t xml:space="preserve"> Mutagénicité sur les cellules germinales       : Non classé</w:t>
      </w:r>
    </w:p>
    <w:p>
      <w:r>
        <w:t xml:space="preserve"> Cancérogénicité                                             : Non classé</w:t>
      </w:r>
    </w:p>
    <w:p>
      <w:r>
        <w:t xml:space="preserve"/>
      </w:r>
    </w:p>
    <w:p>
      <w:r>
        <w:t xml:space="preserve"/>
      </w:r>
    </w:p>
    <w:p>
      <w:r>
        <w:t xml:space="preserve"> Toxicité pour la reproduction                          : Non classé</w:t>
      </w:r>
    </w:p>
    <w:p>
      <w:r>
        <w:t xml:space="preserve"> Toxicité spécifique pour certains organes      : Non classé</w:t>
      </w:r>
    </w:p>
    <w:p>
      <w:r>
        <w:t xml:space="preserve"> cibles (exposition unique)</w:t>
      </w:r>
    </w:p>
    <w:p>
      <w:r>
        <w:t xml:space="preserve"/>
      </w:r>
    </w:p>
    <w:p>
      <w:r>
        <w:t xml:space="preserve"/>
      </w:r>
    </w:p>
    <w:p>
      <w:r>
        <w:t xml:space="preserve"> Toxicité spécifique pour certains organes      : Non classé</w:t>
      </w:r>
    </w:p>
    <w:p>
      <w:r>
        <w:t xml:space="preserve"> cibles (exposition répétée)</w:t>
      </w:r>
    </w:p>
    <w:p>
      <w:r>
        <w:t xml:space="preserve"/>
      </w:r>
    </w:p>
    <w:p>
      <w:r>
        <w:t xml:space="preserve"/>
      </w:r>
    </w:p>
    <w:p>
      <w:r>
        <w:t xml:space="preserve"> Danger par aspiration                                    : Non classé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RUBRIQUE 12: Informations écologiques</w:t>
      </w:r>
    </w:p>
    <w:p>
      <w:r>
        <w:t xml:space="preserve"/>
      </w:r>
    </w:p>
    <w:p>
      <w:r>
        <w:t xml:space="preserve"> 12.1.    Toxicité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12.2.   Persistance et dégradabilité</w:t>
      </w:r>
    </w:p>
    <w:p>
      <w:r>
        <w:t xml:space="preserve"> Pas d'informations complémentaires disponibles</w:t>
      </w:r>
    </w:p>
    <w:p>
      <w:r>
        <w:t xml:space="preserve"> www.lobachemie.com                                                                                   18/06/2016                                    5/8</w:t>
      </w:r>
    </w:p>
    <w:p>
      <w:r>
        <w:rPr>
          <w:b/>
        </w:rPr>
        <w:t xml:space="preserve">Page 6</w:t>
      </w:r>
    </w:p>
    <w:p>
      <w:r>
        <w:t xml:space="preserve">GADOLINIUM (III) OXIDE Extra Pure</w:t>
      </w:r>
    </w:p>
    <w:p>
      <w:r>
        <w:t xml:space="preserve">Fiche de données de sécurité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12.3.    Potentiel de bioaccumulation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/>
      </w:r>
    </w:p>
    <w:p>
      <w:r>
        <w:t xml:space="preserve"> 12.4.    Mobilité dans le sol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/>
      </w:r>
    </w:p>
    <w:p>
      <w:r>
        <w:t xml:space="preserve"> 12.5.   Résultats des évaluations PBT et vPvB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12.6.   Autres effets néfastes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> RUBRIQUE 13: Considérations relatives à l’élimination</w:t>
      </w:r>
    </w:p>
    <w:p>
      <w:r>
        <w:t xml:space="preserve"/>
      </w:r>
    </w:p>
    <w:p>
      <w:r>
        <w:t xml:space="preserve"> 13.1.   Méthodes de traitement des déchets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> RUBRIQUE 14: Informations relatives au transport</w:t>
      </w:r>
    </w:p>
    <w:p>
      <w:r>
        <w:t xml:space="preserve"/>
      </w:r>
    </w:p>
    <w:p>
      <w:r>
        <w:t xml:space="preserve"> Conformément aux exigences de ADR / RID / IMDG / IATA / ADN</w:t>
      </w:r>
    </w:p>
    <w:p>
      <w:r>
        <w:t xml:space="preserve"/>
      </w:r>
    </w:p>
    <w:p>
      <w:r>
        <w:t xml:space="preserve"/>
      </w:r>
    </w:p>
    <w:p>
      <w:r>
        <w:t xml:space="preserve"> 14.1.   Numéro ONU</w:t>
      </w:r>
    </w:p>
    <w:p>
      <w:r>
        <w:t xml:space="preserve"> N° ONU (ADR)                                               : Non applicable</w:t>
      </w:r>
    </w:p>
    <w:p>
      <w:r>
        <w:t xml:space="preserve"> N° ONU (IMDG)                                             : Non applicable</w:t>
      </w:r>
    </w:p>
    <w:p>
      <w:r>
        <w:t xml:space="preserve"> N° ONU (IATA)                                               : Non applicable</w:t>
      </w:r>
    </w:p>
    <w:p>
      <w:r>
        <w:t xml:space="preserve"> N° ONU (ADN)                                               : Non applicable</w:t>
      </w:r>
    </w:p>
    <w:p>
      <w:r>
        <w:t xml:space="preserve"> N° ONU (RID)                                                : Non applicable</w:t>
      </w:r>
    </w:p>
    <w:p>
      <w:r>
        <w:t xml:space="preserve"/>
      </w:r>
    </w:p>
    <w:p>
      <w:r>
        <w:t xml:space="preserve"> 14.2.   Désignation officielle de transport de l'ONU</w:t>
      </w:r>
    </w:p>
    <w:p>
      <w:r>
        <w:t xml:space="preserve"> Désignation officielle de transport (ADR)       : Non applicable</w:t>
      </w:r>
    </w:p>
    <w:p>
      <w:r>
        <w:t xml:space="preserve"> Désignation officielle de transport (IMDG)     : Non applicable</w:t>
      </w:r>
    </w:p>
    <w:p>
      <w:r>
        <w:t xml:space="preserve"> Désignation officielle de transport (IATA)      : Non applicable</w:t>
      </w:r>
    </w:p>
    <w:p>
      <w:r>
        <w:t xml:space="preserve"> Désignation officielle de transport (ADN)       : Non applicable</w:t>
      </w:r>
    </w:p>
    <w:p>
      <w:r>
        <w:t xml:space="preserve"> Désignation officielle de transport (RID)        : Non applicable</w:t>
      </w:r>
    </w:p>
    <w:p>
      <w:r>
        <w:t xml:space="preserve"/>
      </w:r>
    </w:p>
    <w:p>
      <w:r>
        <w:t xml:space="preserve"> 14.3.   Classe(s) de danger pour le transport</w:t>
      </w:r>
    </w:p>
    <w:p>
      <w:r>
        <w:t xml:space="preserve"> ADR</w:t>
      </w:r>
    </w:p>
    <w:p>
      <w:r>
        <w:t xml:space="preserve"> Classe(s) de danger pour le transport           : Non applicable</w:t>
      </w:r>
    </w:p>
    <w:p>
      <w:r>
        <w:t xml:space="preserve"> (ADR)</w:t>
      </w:r>
    </w:p>
    <w:p>
      <w:r>
        <w:t xml:space="preserve"/>
      </w:r>
    </w:p>
    <w:p>
      <w:r>
        <w:t xml:space="preserve"/>
      </w:r>
    </w:p>
    <w:p>
      <w:r>
        <w:t xml:space="preserve"> IMDG</w:t>
      </w:r>
    </w:p>
    <w:p>
      <w:r>
        <w:t xml:space="preserve"> Classe(s) de danger pour le transport           : Non applicable</w:t>
      </w:r>
    </w:p>
    <w:p>
      <w:r>
        <w:t xml:space="preserve"> (IMDG)</w:t>
      </w:r>
    </w:p>
    <w:p>
      <w:r>
        <w:t xml:space="preserve"/>
      </w:r>
    </w:p>
    <w:p>
      <w:r>
        <w:t xml:space="preserve"/>
      </w:r>
    </w:p>
    <w:p>
      <w:r>
        <w:t xml:space="preserve"> IATA</w:t>
      </w:r>
    </w:p>
    <w:p>
      <w:r>
        <w:t xml:space="preserve"> Classe(s) de danger pour le transport           : Non applicable</w:t>
      </w:r>
    </w:p>
    <w:p>
      <w:r>
        <w:t xml:space="preserve"> (IATA)</w:t>
      </w:r>
    </w:p>
    <w:p>
      <w:r>
        <w:t xml:space="preserve"/>
      </w:r>
    </w:p>
    <w:p>
      <w:r>
        <w:t xml:space="preserve"/>
      </w:r>
    </w:p>
    <w:p>
      <w:r>
        <w:t xml:space="preserve"> ADN</w:t>
      </w:r>
    </w:p>
    <w:p>
      <w:r>
        <w:t xml:space="preserve"> Classe(s) de danger pour le transport           : Non applicable</w:t>
      </w:r>
    </w:p>
    <w:p>
      <w:r>
        <w:t xml:space="preserve"> (ADN)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www.lobachemie.com                                                                                   18/06/2016                                    6/8</w:t>
      </w:r>
    </w:p>
    <w:p>
      <w:r>
        <w:rPr>
          <w:b/>
        </w:rPr>
        <w:t xml:space="preserve">Page 7</w:t>
      </w:r>
    </w:p>
    <w:p>
      <w:r>
        <w:t xml:space="preserve">GADOLINIUM (III) OXIDE Extra Pure</w:t>
      </w:r>
    </w:p>
    <w:p>
      <w:r>
        <w:t xml:space="preserve">Fiche de données de sécurité</w:t>
      </w:r>
    </w:p>
    <w:p>
      <w:r>
        <w:t xml:space="preserve"/>
      </w:r>
    </w:p>
    <w:p>
      <w:r>
        <w:t xml:space="preserve"> RID</w:t>
      </w:r>
    </w:p>
    <w:p>
      <w:r>
        <w:t xml:space="preserve"> Classe(s) de danger pour le transport           : Non applicable</w:t>
      </w:r>
    </w:p>
    <w:p>
      <w:r>
        <w:t xml:space="preserve"> (RID)</w:t>
      </w:r>
    </w:p>
    <w:p>
      <w:r>
        <w:t xml:space="preserve"/>
      </w:r>
    </w:p>
    <w:p>
      <w:r>
        <w:t xml:space="preserve"/>
      </w:r>
    </w:p>
    <w:p>
      <w:r>
        <w:t xml:space="preserve"> 14.4.   Groupe d’emballage</w:t>
      </w:r>
    </w:p>
    <w:p>
      <w:r>
        <w:t xml:space="preserve"> Groupe d'emballage (ADR)                            : Non applicable</w:t>
      </w:r>
    </w:p>
    <w:p>
      <w:r>
        <w:t xml:space="preserve"> Groupe d'emballage (IMDG)                          : Non applicable</w:t>
      </w:r>
    </w:p>
    <w:p>
      <w:r>
        <w:t xml:space="preserve"> Groupe d'emballage (IATA)                           : Non applicable</w:t>
      </w:r>
    </w:p>
    <w:p>
      <w:r>
        <w:t xml:space="preserve"> Groupe d'emballage (ADN)                            : Non applicable</w:t>
      </w:r>
    </w:p>
    <w:p>
      <w:r>
        <w:t xml:space="preserve"> Groupe d'emballage (RID)                             : Non applicable</w:t>
      </w:r>
    </w:p>
    <w:p>
      <w:r>
        <w:t xml:space="preserve"/>
      </w:r>
    </w:p>
    <w:p>
      <w:r>
        <w:t xml:space="preserve"> 14.5.   Dangers pour l'environnement</w:t>
      </w:r>
    </w:p>
    <w:p>
      <w:r>
        <w:t xml:space="preserve"> Dangereux pour l'environnement                   : Non</w:t>
      </w:r>
    </w:p>
    <w:p>
      <w:r>
        <w:t xml:space="preserve"> Polluant marin                                                : Non</w:t>
      </w:r>
    </w:p>
    <w:p>
      <w:r>
        <w:t xml:space="preserve"> Autres informations                                        : Pas d'informations supplémentaires disponibles</w:t>
      </w:r>
    </w:p>
    <w:p>
      <w:r>
        <w:t xml:space="preserve"/>
      </w:r>
    </w:p>
    <w:p>
      <w:r>
        <w:t xml:space="preserve"/>
      </w:r>
    </w:p>
    <w:p>
      <w:r>
        <w:t xml:space="preserve"> 14.6.   Précautions particulières à prendre par l’utilisateur</w:t>
      </w:r>
    </w:p>
    <w:p>
      <w:r>
        <w:t xml:space="preserve"/>
      </w:r>
    </w:p>
    <w:p>
      <w:r>
        <w:t xml:space="preserve">  - Transport par voie terrestre</w:t>
      </w:r>
    </w:p>
    <w:p>
      <w:r>
        <w:t xml:space="preserve"> Aucune donnée disponible</w:t>
      </w:r>
    </w:p>
    <w:p>
      <w:r>
        <w:t xml:space="preserve"/>
      </w:r>
    </w:p>
    <w:p>
      <w:r>
        <w:t xml:space="preserve">  - Transport maritime</w:t>
      </w:r>
    </w:p>
    <w:p>
      <w:r>
        <w:t xml:space="preserve"> Aucune donnée disponible</w:t>
      </w:r>
    </w:p>
    <w:p>
      <w:r>
        <w:t xml:space="preserve"/>
      </w:r>
    </w:p>
    <w:p>
      <w:r>
        <w:t xml:space="preserve">  - Transport aérien</w:t>
      </w:r>
    </w:p>
    <w:p>
      <w:r>
        <w:t xml:space="preserve"> Aucune donnée disponible</w:t>
      </w:r>
    </w:p>
    <w:p>
      <w:r>
        <w:t xml:space="preserve"/>
      </w:r>
    </w:p>
    <w:p>
      <w:r>
        <w:t xml:space="preserve">  - Transport par voie fluviale</w:t>
      </w:r>
    </w:p>
    <w:p>
      <w:r>
        <w:t xml:space="preserve"> Aucune donnée disponible</w:t>
      </w:r>
    </w:p>
    <w:p>
      <w:r>
        <w:t xml:space="preserve"/>
      </w:r>
    </w:p>
    <w:p>
      <w:r>
        <w:t xml:space="preserve">  - Transport ferroviaire</w:t>
      </w:r>
    </w:p>
    <w:p>
      <w:r>
        <w:t xml:space="preserve"> Aucune donnée disponible</w:t>
      </w:r>
    </w:p>
    <w:p>
      <w:r>
        <w:t xml:space="preserve"/>
      </w:r>
    </w:p>
    <w:p>
      <w:r>
        <w:t xml:space="preserve"> 14.7.   Transport en vrac conformément à l’annexe II de la convention MARPOL 73/78 et au recueil IBC</w:t>
      </w:r>
    </w:p>
    <w:p>
      <w:r>
        <w:t xml:space="preserve"> Non applicable</w:t>
      </w:r>
    </w:p>
    <w:p>
      <w:r>
        <w:t xml:space="preserve"/>
      </w:r>
    </w:p>
    <w:p>
      <w:r>
        <w:t xml:space="preserve"> RUBRIQUE 15: Informations relatives à la réglementation</w:t>
      </w:r>
    </w:p>
    <w:p>
      <w:r>
        <w:t xml:space="preserve"/>
      </w:r>
    </w:p>
    <w:p>
      <w:r>
        <w:t xml:space="preserve"> 15.1.   Réglementations/législation particulières à la substance ou au mélange en matière de sécurité, de santé et</w:t>
      </w:r>
    </w:p>
    <w:p>
      <w:r>
        <w:t xml:space="preserve"> d’environnement</w:t>
      </w:r>
    </w:p>
    <w:p>
      <w:r>
        <w:t xml:space="preserve"/>
      </w:r>
    </w:p>
    <w:p>
      <w:r>
        <w:t xml:space="preserve"> 15.1.1.  Réglementations UE</w:t>
      </w:r>
    </w:p>
    <w:p>
      <w:r>
        <w:t xml:space="preserve"/>
      </w:r>
    </w:p>
    <w:p>
      <w:r>
        <w:t xml:space="preserve"/>
      </w:r>
    </w:p>
    <w:p>
      <w:r>
        <w:t xml:space="preserve"> Pas de restrictions selon l'annexe XVII de REACH</w:t>
      </w:r>
    </w:p>
    <w:p>
      <w:r>
        <w:t xml:space="preserve"> GADOLINIUM (III) OXIDE Extra Pure n'est pas sur la liste Candidate REACH</w:t>
      </w:r>
    </w:p>
    <w:p>
      <w:r>
        <w:t xml:space="preserve"> GADOLINIUM (III) OXIDE Extra Pure n'est pas listé à l'Annexe XIV de REACH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15.1.2.  Directives nationales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Allemagne</w:t>
      </w:r>
    </w:p>
    <w:p>
      <w:r>
        <w:t xml:space="preserve"> AwSV, référence de l'annexe                         : Classe de danger pour l'eau (WGK) 1, Présente un faible danger pour l'eau</w:t>
      </w:r>
    </w:p>
    <w:p>
      <w:r>
        <w:t xml:space="preserve">                                                   (Classification according to AwSV; N° ID 4465)</w:t>
      </w:r>
    </w:p>
    <w:p>
      <w:r>
        <w:t xml:space="preserve"/>
      </w:r>
    </w:p>
    <w:p>
      <w:r>
        <w:t xml:space="preserve"/>
      </w:r>
    </w:p>
    <w:p>
      <w:r>
        <w:t xml:space="preserve"> www.lobachemie.com                                                                                   18/06/2016                                    7/8</w:t>
      </w:r>
    </w:p>
    <w:p>
      <w:r>
        <w:rPr>
          <w:b/>
        </w:rPr>
        <w:t xml:space="preserve">Page 8</w:t>
      </w:r>
    </w:p>
    <w:p>
      <w:r>
        <w:t xml:space="preserve">GADOLINIUM (III) OXIDE Extra Pure</w:t>
      </w:r>
    </w:p>
    <w:p>
      <w:r>
        <w:t xml:space="preserve">Fiche de données de sécurité</w:t>
      </w:r>
    </w:p>
    <w:p>
      <w:r>
        <w:t xml:space="preserve"/>
      </w:r>
    </w:p>
    <w:p>
      <w:r>
        <w:t xml:space="preserve"> 12e ordonnance de mise en application de   : Non assujetti au 12ème BlmSchV (décret de protection contre les émissions)</w:t>
      </w:r>
    </w:p>
    <w:p>
      <w:r>
        <w:t xml:space="preserve"> la Loi fédérale allemande sur les contrôles    (Règlement sur les accidents majeurs)</w:t>
      </w:r>
    </w:p>
    <w:p>
      <w:r>
        <w:t xml:space="preserve"> d'immission - 12.BlmSchV</w:t>
      </w:r>
    </w:p>
    <w:p>
      <w:r>
        <w:t xml:space="preserve"/>
      </w:r>
    </w:p>
    <w:p>
      <w:r>
        <w:t xml:space="preserve"/>
      </w:r>
    </w:p>
    <w:p>
      <w:r>
        <w:t xml:space="preserve"> Pays-Bas</w:t>
      </w:r>
    </w:p>
    <w:p>
      <w:r>
        <w:t xml:space="preserve"> SZW-lijst van kankerverwekkende stoffen     : La substance n'est pas listée</w:t>
      </w:r>
    </w:p>
    <w:p>
      <w:r>
        <w:t xml:space="preserve"> SZW-lijst van mutagene stoffen                     : La substance n'est pas listée</w:t>
      </w:r>
    </w:p>
    <w:p>
      <w:r>
        <w:t xml:space="preserve"> NIET-limitatieve lijst van voor de                    : La substance n'est pas listée</w:t>
      </w:r>
    </w:p>
    <w:p>
      <w:r>
        <w:t xml:space="preserve"> voortplanting giftige stoffen – Borstvoeding</w:t>
      </w:r>
    </w:p>
    <w:p>
      <w:r>
        <w:t xml:space="preserve"> NIET-limitatieve lijst van voor de                    : La substance n'est pas listée</w:t>
      </w:r>
    </w:p>
    <w:p>
      <w:r>
        <w:t xml:space="preserve"> voortplanting giftige stoffen –</w:t>
      </w:r>
    </w:p>
    <w:p>
      <w:r>
        <w:t xml:space="preserve"> Vruchtbaarheid</w:t>
      </w:r>
    </w:p>
    <w:p>
      <w:r>
        <w:t xml:space="preserve"> NIET-limitatieve lijst van voor de                    : La substance n'est pas listée</w:t>
      </w:r>
    </w:p>
    <w:p>
      <w:r>
        <w:t xml:space="preserve"> voortplanting giftige stoffen – Ontwikkeling</w:t>
      </w:r>
    </w:p>
    <w:p>
      <w:r>
        <w:t xml:space="preserve"/>
      </w:r>
    </w:p>
    <w:p>
      <w:r>
        <w:t xml:space="preserve"/>
      </w:r>
    </w:p>
    <w:p>
      <w:r>
        <w:t xml:space="preserve"> Danemark</w:t>
      </w:r>
    </w:p>
    <w:p>
      <w:r>
        <w:t xml:space="preserve"> Recommandations règlementation danoise   :  L'utilisation de ce produit est interdite aux mineurs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15.2.   Évaluation de la sécurité chimique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/>
      </w:r>
    </w:p>
    <w:p>
      <w:r>
        <w:t xml:space="preserve"> RUBRIQUE 16: Autres informations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Textes des phrases R-,H- et EUH:</w:t>
      </w:r>
    </w:p>
    <w:p>
      <w:r>
        <w:t xml:space="preserve">  R36                                     Irritant pour les yeux</w:t>
      </w:r>
    </w:p>
    <w:p>
      <w:r>
        <w:t xml:space="preserve">  Xn                              Nocif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Ces informations sont basées sur nos connaissances actuelles et décrivent le produit pour les seuls besoins de la santé, de la</w:t>
      </w:r>
    </w:p>
    <w:p>
      <w:r>
        <w:t xml:space="preserve"> sécurité et de l’environnement. Elles ne devraient donc pas être interprétées comme garantissant une quelconque propriété</w:t>
      </w:r>
    </w:p>
    <w:p>
      <w:r>
        <w:t xml:space="preserve"> spécifique du produit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www.lobachemie.com                                                                                   18/06/2016                                    8/8</w:t>
      </w:r>
    </w:p>
    <w:sectPr>
      <w:pgSz w:w="11906" w:h="16838"/>
      <w:pgMar w:top="1134" w:right="1134" w:bottom="1134" w:left="1134"/>
    </w:sectPr>
  </w:body>
</w:document>
</file>