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oxide 278513 SDS</w:t>
      </w:r>
    </w:p>
    <w:p>
      <w:r>
        <w:t xml:space="preserve">Publisher: Sigma-Aldrich</w:t>
      </w:r>
    </w:p>
    <w:p>
      <w:r>
        <w:t xml:space="preserve">Source: https://resds.com/document/gadolinium-iii-oxide-sds-sigma-en-6b6573eee5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SAFETY DATA SHEET</w:t>
      </w:r>
    </w:p>
    <w:p>
      <w:r>
        <w:t xml:space="preserve">                                                                                                                        Version 4.9</w:t>
      </w:r>
    </w:p>
    <w:p>
      <w:r>
        <w:t xml:space="preserve">                                                                                                           Revision Date 09/28/2017</w:t>
      </w:r>
    </w:p>
    <w:p>
      <w:r>
        <w:t xml:space="preserve">                                                                                                                                 Print Date 11/10/2018</w:t>
      </w:r>
    </w:p>
    <w:p>
      <w:r>
        <w:t xml:space="preserve"/>
      </w:r>
    </w:p>
    <w:p>
      <w:r>
        <w:t xml:space="preserve">  1. PRODUCT AND COMPANY IDENTIFICATION</w:t>
      </w:r>
    </w:p>
    <w:p>
      <w:r>
        <w:t xml:space="preserve"/>
      </w:r>
    </w:p>
    <w:p>
      <w:r>
        <w:t xml:space="preserve">  1.1   Product identifiers</w:t>
      </w:r>
    </w:p>
    <w:p>
      <w:r>
        <w:t xml:space="preserve">        Product name                        :  Gadolinium(III) oxide</w:t>
      </w:r>
    </w:p>
    <w:p>
      <w:r>
        <w:t xml:space="preserve"/>
      </w:r>
    </w:p>
    <w:p>
      <w:r>
        <w:t xml:space="preserve">        Product Number                     :  278513</w:t>
      </w:r>
    </w:p>
    <w:p>
      <w:r>
        <w:t xml:space="preserve">        Brand                                     :   Aldrich</w:t>
      </w:r>
    </w:p>
    <w:p>
      <w:r>
        <w:t xml:space="preserve"/>
      </w:r>
    </w:p>
    <w:p>
      <w:r>
        <w:t xml:space="preserve">       CAS-No.                                 :  12064-62-9</w:t>
      </w:r>
    </w:p>
    <w:p>
      <w:r>
        <w:t xml:space="preserve"/>
      </w:r>
    </w:p>
    <w:p>
      <w:r>
        <w:t xml:space="preserve">1.2   Relevant identified uses of the substance or mixture and uses advised against</w:t>
      </w:r>
    </w:p>
    <w:p>
      <w:r>
        <w:t xml:space="preserve"/>
      </w:r>
    </w:p>
    <w:p>
      <w:r>
        <w:t xml:space="preserve">          Identified uses                        :  Laboratory chemicals, Synthesis of substances</w:t>
      </w:r>
    </w:p>
    <w:p>
      <w:r>
        <w:t xml:space="preserve"/>
      </w:r>
    </w:p>
    <w:p>
      <w:r>
        <w:t xml:space="preserve"/>
      </w:r>
    </w:p>
    <w:p>
      <w:r>
        <w:t xml:space="preserve">1.3    Details of the supplier of the safety data sheet</w:t>
      </w:r>
    </w:p>
    <w:p>
      <w:r>
        <w:t xml:space="preserve"/>
      </w:r>
    </w:p>
    <w:p>
      <w:r>
        <w:t xml:space="preserve">       Company                               :  Sigma-Aldrich</w:t>
      </w:r>
    </w:p>
    <w:p>
      <w:r>
        <w:t xml:space="preserve">                                 3050 Spruce Street</w:t>
      </w:r>
    </w:p>
    <w:p>
      <w:r>
        <w:t xml:space="preserve">                               SAINT LOUIS MO 63103</w:t>
      </w:r>
    </w:p>
    <w:p>
      <w:r>
        <w:t xml:space="preserve">                           USA</w:t>
      </w:r>
    </w:p>
    <w:p>
      <w:r>
        <w:t xml:space="preserve"/>
      </w:r>
    </w:p>
    <w:p>
      <w:r>
        <w:t xml:space="preserve">        Telephone                              :  +1 800-325-5832</w:t>
      </w:r>
    </w:p>
    <w:p>
      <w:r>
        <w:t xml:space="preserve">       Fax                                         :  +1 800-325-5052</w:t>
      </w:r>
    </w:p>
    <w:p>
      <w:r>
        <w:t xml:space="preserve"/>
      </w:r>
    </w:p>
    <w:p>
      <w:r>
        <w:t xml:space="preserve">1.4   Emergency telephone number</w:t>
      </w:r>
    </w:p>
    <w:p>
      <w:r>
        <w:t xml:space="preserve"/>
      </w:r>
    </w:p>
    <w:p>
      <w:r>
        <w:t xml:space="preserve">       Emergency Phone #              :  +1-703-527-3887 (CHEMTREC)</w:t>
      </w:r>
    </w:p>
    <w:p>
      <w:r>
        <w:t xml:space="preserve"/>
      </w:r>
    </w:p>
    <w:p>
      <w:r>
        <w:t xml:space="preserve">  2. HAZARDS IDENTIFICATION</w:t>
      </w:r>
    </w:p>
    <w:p>
      <w:r>
        <w:t xml:space="preserve"/>
      </w:r>
    </w:p>
    <w:p>
      <w:r>
        <w:t xml:space="preserve">2.1    Classification of the substance or mixture</w:t>
      </w:r>
    </w:p>
    <w:p>
      <w:r>
        <w:t xml:space="preserve"/>
      </w:r>
    </w:p>
    <w:p>
      <w:r>
        <w:t xml:space="preserve">    GHS Classification in accordance with 29 CFR 1910 (OSHA HCS)</w:t>
      </w:r>
    </w:p>
    <w:p>
      <w:r>
        <w:t xml:space="preserve">     Eye irritation (Category 2A), H319</w:t>
      </w:r>
    </w:p>
    <w:p>
      <w:r>
        <w:t xml:space="preserve"/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2.2  GHS Label elements, including precautionary statements</w:t>
      </w:r>
    </w:p>
    <w:p>
      <w:r>
        <w:t xml:space="preserve"/>
      </w:r>
    </w:p>
    <w:p>
      <w:r>
        <w:t xml:space="preserve">        Pictogram</w:t>
      </w:r>
    </w:p>
    <w:p>
      <w:r>
        <w:t xml:space="preserve"/>
      </w:r>
    </w:p>
    <w:p>
      <w:r>
        <w:t xml:space="preserve"/>
      </w:r>
    </w:p>
    <w:p>
      <w:r>
        <w:t xml:space="preserve">         Signal word                 Warning</w:t>
      </w:r>
    </w:p>
    <w:p>
      <w:r>
        <w:t xml:space="preserve"/>
      </w:r>
    </w:p>
    <w:p>
      <w:r>
        <w:t xml:space="preserve">      Hazard statement(s)</w:t>
      </w:r>
    </w:p>
    <w:p>
      <w:r>
        <w:t xml:space="preserve">       H319                     Causes serious eye irritation.</w:t>
      </w:r>
    </w:p>
    <w:p>
      <w:r>
        <w:t xml:space="preserve"/>
      </w:r>
    </w:p>
    <w:p>
      <w:r>
        <w:t xml:space="preserve">        Precautionary statement(s)</w:t>
      </w:r>
    </w:p>
    <w:p>
      <w:r>
        <w:t xml:space="preserve">       P264                   Wash skin thoroughly after handling.</w:t>
      </w:r>
    </w:p>
    <w:p>
      <w:r>
        <w:t xml:space="preserve">       P280                    Wear eye protection/ face protection.</w:t>
      </w:r>
    </w:p>
    <w:p>
      <w:r>
        <w:t xml:space="preserve">       P305 + P351 + P338            IF IN EYES: Rinse cautiously with water for several minutes. Remove</w:t>
      </w:r>
    </w:p>
    <w:p>
      <w:r>
        <w:t xml:space="preserve">                                        contact lenses, if present and easy to do. Continue rinsing.</w:t>
      </w:r>
    </w:p>
    <w:p>
      <w:r>
        <w:t xml:space="preserve">       P337 + P313                               If eye irritation persists: Get medical advice/ attention.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  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  Formula                                  :  Gd2O3</w:t>
      </w:r>
    </w:p>
    <w:p>
      <w:r>
        <w:t xml:space="preserve"/>
      </w:r>
    </w:p>
    <w:p>
      <w:r>
        <w:t xml:space="preserve"/>
      </w:r>
    </w:p>
    <w:p>
      <w:r>
        <w:t xml:space="preserve">  Aldrich - 278513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    Molecular weight                    :  362.50 g/mol</w:t>
      </w:r>
    </w:p>
    <w:p>
      <w:r>
        <w:t xml:space="preserve">       CAS-No.                                 :  12064-62-9</w:t>
      </w:r>
    </w:p>
    <w:p>
      <w:r>
        <w:t xml:space="preserve">       EC-No.                                   :  235-060-9</w:t>
      </w:r>
    </w:p>
    <w:p>
      <w:r>
        <w:t xml:space="preserve">     Hazardous components</w:t>
      </w:r>
    </w:p>
    <w:p>
      <w:r>
        <w:t xml:space="preserve">       Component                                                Classification                  Concentration</w:t>
      </w:r>
    </w:p>
    <w:p>
      <w:r>
        <w:t xml:space="preserve">        Digadolinium trioxide</w:t>
      </w:r>
    </w:p>
    <w:p>
      <w:r>
        <w:t xml:space="preserve">                                                   Eye Irrit. 2A; H319           90 - 100 %</w:t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General advice</w:t>
      </w:r>
    </w:p>
    <w:p>
      <w:r>
        <w:t xml:space="preserve">  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 Consult a physician.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Rinse thoroughly with plenty of water for at least 15 minutes and consult a physician.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 Consult a physician.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extinguishing measures that are appropriate to local circumstances and the surrounding environment.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The product itself does not burn.</w:t>
      </w:r>
    </w:p>
    <w:p>
      <w:r>
        <w:t xml:space="preserve"/>
      </w:r>
    </w:p>
    <w:p>
      <w:r>
        <w:t xml:space="preserve">  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Use personal protective equipment. Avoid dust formation. Avoid breathing vapours, mist or gas. Ensure adequate</w:t>
      </w:r>
    </w:p>
    <w:p>
      <w:r>
        <w:t xml:space="preserve">        ventilation. Avoid breathing dust.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Do not let product enter drains.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  Pick up and arrange disposal without creating dust. Sweep up and shovel. Keep in suitable, closed containers for</w:t>
      </w:r>
    </w:p>
    <w:p>
      <w:r>
        <w:t xml:space="preserve">       disposal.</w:t>
      </w:r>
    </w:p>
    <w:p>
      <w:r>
        <w:t xml:space="preserve"/>
      </w:r>
    </w:p>
    <w:p>
      <w:r>
        <w:t xml:space="preserve"/>
      </w:r>
    </w:p>
    <w:p>
      <w:r>
        <w:t xml:space="preserve">  Aldrich - 278513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  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Avoid contact with skin and eyes. Avoid formation of dust and aerosols.Further processing of solid materials may result in</w:t>
      </w:r>
    </w:p>
    <w:p>
      <w:r>
        <w:t xml:space="preserve">       the formation of combustible dusts. The potential for combustible dust formation should be taken into consideration</w:t>
      </w:r>
    </w:p>
    <w:p>
      <w:r>
        <w:t xml:space="preserve">      before additional processing occurs.</w:t>
      </w:r>
    </w:p>
    <w:p>
      <w:r>
        <w:t xml:space="preserve">      Provide appropriate exhaust ventilation at places where dust is formed.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      Hygroscopic. Store under inert gas. Keep in a dry place.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  8. EXPOSURE CONTROLS/PERSONAL PROTECTION</w:t>
      </w:r>
    </w:p>
    <w:p>
      <w:r>
        <w:t xml:space="preserve"/>
      </w:r>
    </w:p>
    <w:p>
      <w:r>
        <w:t xml:space="preserve">  8.1   Control parameters</w:t>
      </w:r>
    </w:p>
    <w:p>
      <w:r>
        <w:t xml:space="preserve"/>
      </w:r>
    </w:p>
    <w:p>
      <w:r>
        <w:t xml:space="preserve">       Components with workplace control parameters</w:t>
      </w:r>
    </w:p>
    <w:p>
      <w:r>
        <w:t xml:space="preserve">        Contains no substances with occupational exposure limit values.</w:t>
      </w:r>
    </w:p>
    <w:p>
      <w:r>
        <w:t xml:space="preserve"/>
      </w:r>
    </w:p>
    <w:p>
      <w:r>
        <w:t xml:space="preserve">  8.2   Exposure controls</w:t>
      </w:r>
    </w:p>
    <w:p>
      <w:r>
        <w:t xml:space="preserve"/>
      </w:r>
    </w:p>
    <w:p>
      <w:r>
        <w:t xml:space="preserve">        Appropriate engineering controls</w:t>
      </w:r>
    </w:p>
    <w:p>
      <w:r>
        <w:t xml:space="preserve">        Handle in accordance with good industrial hygiene and safety practice. Wash hands before breaks and at the end of</w:t>
      </w:r>
    </w:p>
    <w:p>
      <w:r>
        <w:t xml:space="preserve">        workday.</w:t>
      </w:r>
    </w:p>
    <w:p>
      <w:r>
        <w:t xml:space="preserve"/>
      </w:r>
    </w:p>
    <w:p>
      <w:r>
        <w:t xml:space="preserve">        Personal protective equipment</w:t>
      </w:r>
    </w:p>
    <w:p>
      <w:r>
        <w:t xml:space="preserve"/>
      </w:r>
    </w:p>
    <w:p>
      <w:r>
        <w:t xml:space="preserve">             Eye/face protection</w:t>
      </w:r>
    </w:p>
    <w:p>
      <w:r>
        <w:t xml:space="preserve">              Safety glasses with side-shields conforming to EN166 Use equipment for eye protection tested and approved</w:t>
      </w:r>
    </w:p>
    <w:p>
      <w:r>
        <w:t xml:space="preserve">             under appropriate government standards such as NIOSH (US) or EN 166(EU).</w:t>
      </w:r>
    </w:p>
    <w:p>
      <w:r>
        <w:t xml:space="preserve"/>
      </w:r>
    </w:p>
    <w:p>
      <w:r>
        <w:t xml:space="preserve">             Skin protection</w:t>
      </w:r>
    </w:p>
    <w:p>
      <w:r>
        <w:t xml:space="preserve">             Handle with gloves. Gloves must be inspected prior to use. Use proper glove removal technique (without</w:t>
      </w:r>
    </w:p>
    <w:p>
      <w:r>
        <w:t xml:space="preserve">              touching glove's outer surface) to avoid skin contact with this product. Dispose of contaminated gloves after</w:t>
      </w:r>
    </w:p>
    <w:p>
      <w:r>
        <w:t xml:space="preserve">             use in accordance with applicable laws and good laboratory practices. Wash and dry hands.</w:t>
      </w:r>
    </w:p>
    <w:p>
      <w:r>
        <w:t xml:space="preserve"/>
      </w:r>
    </w:p>
    <w:p>
      <w:r>
        <w:t xml:space="preserve">                 Full contact</w:t>
      </w:r>
    </w:p>
    <w:p>
      <w:r>
        <w:t xml:space="preserve">                Material: Nitrile rubber</w:t>
      </w:r>
    </w:p>
    <w:p>
      <w:r>
        <w:t xml:space="preserve">            Minimum layer thickness: 0.11 mm</w:t>
      </w:r>
    </w:p>
    <w:p>
      <w:r>
        <w:t xml:space="preserve">             Break through time: 480 min</w:t>
      </w:r>
    </w:p>
    <w:p>
      <w:r>
        <w:t xml:space="preserve">               Material tested:Dermatril® (KCL 740 / Aldrich Z677272, Size M)</w:t>
      </w:r>
    </w:p>
    <w:p>
      <w:r>
        <w:t xml:space="preserve"/>
      </w:r>
    </w:p>
    <w:p>
      <w:r>
        <w:t xml:space="preserve">             Splash contact</w:t>
      </w:r>
    </w:p>
    <w:p>
      <w:r>
        <w:t xml:space="preserve">                Material: Nitrile rubber</w:t>
      </w:r>
    </w:p>
    <w:p>
      <w:r>
        <w:t xml:space="preserve">            Minimum layer thickness: 0.11 mm</w:t>
      </w:r>
    </w:p>
    <w:p>
      <w:r>
        <w:t xml:space="preserve">             Break through time: 480 min</w:t>
      </w:r>
    </w:p>
    <w:p>
      <w:r>
        <w:t xml:space="preserve">               Material tested:Dermatril® (KCL 740 / Aldrich Z677272, Size M)</w:t>
      </w:r>
    </w:p>
    <w:p>
      <w:r>
        <w:t xml:space="preserve"/>
      </w:r>
    </w:p>
    <w:p>
      <w:r>
        <w:t xml:space="preserve">              data source: KCL GmbH, D-36124 Eichenzell, phone +49 (0)6659 87300, e-mail sales@kcl.de, test method:</w:t>
      </w:r>
    </w:p>
    <w:p>
      <w:r>
        <w:t xml:space="preserve">           EN374</w:t>
      </w:r>
    </w:p>
    <w:p>
      <w:r>
        <w:t xml:space="preserve">                        If used in solution, or mixed with other substances, and under conditions which differ from EN 374, contact the</w:t>
      </w:r>
    </w:p>
    <w:p>
      <w:r>
        <w:t xml:space="preserve">               supplier of the CE approved gloves. This recommendation is advisory only and must be evaluated by an</w:t>
      </w:r>
    </w:p>
    <w:p>
      <w:r>
        <w:t xml:space="preserve">                 industrial hygienist and safety officer familiar with the specific situation of anticipated use by our customers. It</w:t>
      </w:r>
    </w:p>
    <w:p>
      <w:r>
        <w:t xml:space="preserve">              should not be construed as offering an approval for any specific use scenario.</w:t>
      </w:r>
    </w:p>
    <w:p>
      <w:r>
        <w:t xml:space="preserve"/>
      </w:r>
    </w:p>
    <w:p>
      <w:r>
        <w:t xml:space="preserve">           Body Protection</w:t>
      </w:r>
    </w:p>
    <w:p>
      <w:r>
        <w:t xml:space="preserve">              Impervious clothing, The type of protective equipment must be selected according to the concentration and</w:t>
      </w:r>
    </w:p>
    <w:p>
      <w:r>
        <w:t xml:space="preserve">           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- 278513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         Respiratory protection</w:t>
      </w:r>
    </w:p>
    <w:p>
      <w:r>
        <w:t xml:space="preserve">              For nuisance exposures use type P95 (US) or type P1 (EU EN 143) particle respirator.For higher level</w:t>
      </w:r>
    </w:p>
    <w:p>
      <w:r>
        <w:t xml:space="preserve">               protection use type OV/AG/P99 (US) or type ABEK-P2 (EU EN 143) respirator cartridges. Use respirators and</w:t>
      </w:r>
    </w:p>
    <w:p>
      <w:r>
        <w:t xml:space="preserve">            components tested and approved under appropriate government standards such as NIOSH (US) or CEN (EU).</w:t>
      </w:r>
    </w:p>
    <w:p>
      <w:r>
        <w:t xml:space="preserve"/>
      </w:r>
    </w:p>
    <w:p>
      <w:r>
        <w:t xml:space="preserve">             Control of environmental exposure</w:t>
      </w:r>
    </w:p>
    <w:p>
      <w:r>
        <w:t xml:space="preserve">           Do not let product enter drains.</w:t>
      </w:r>
    </w:p>
    <w:p>
      <w:r>
        <w:t xml:space="preserve"/>
      </w:r>
    </w:p>
    <w:p>
      <w:r>
        <w:t xml:space="preserve">  9. PHYSICAL AND CHEMICAL PROPERTIES</w:t>
      </w:r>
    </w:p>
    <w:p>
      <w:r>
        <w:t xml:space="preserve"/>
      </w:r>
    </w:p>
    <w:p>
      <w:r>
        <w:t xml:space="preserve">  9.1   Information on basic physical and chemical properties</w:t>
      </w:r>
    </w:p>
    <w:p>
      <w:r>
        <w:t xml:space="preserve"/>
      </w:r>
    </w:p>
    <w:p>
      <w:r>
        <w:t xml:space="preserve">         a)  Appearance            Form: powder</w:t>
      </w:r>
    </w:p>
    <w:p>
      <w:r>
        <w:t xml:space="preserve">                                      Colour: beige</w:t>
      </w:r>
    </w:p>
    <w:p>
      <w:r>
        <w:t xml:space="preserve"/>
      </w:r>
    </w:p>
    <w:p>
      <w:r>
        <w:t xml:space="preserve">         b)  Odour              No data available</w:t>
      </w:r>
    </w:p>
    <w:p>
      <w:r>
        <w:t xml:space="preserve"/>
      </w:r>
    </w:p>
    <w:p>
      <w:r>
        <w:t xml:space="preserve">          c)  Odour Threshold      No data available</w:t>
      </w:r>
    </w:p>
    <w:p>
      <w:r>
        <w:t xml:space="preserve"/>
      </w:r>
    </w:p>
    <w:p>
      <w:r>
        <w:t xml:space="preserve">         d)  pH                No data available</w:t>
      </w:r>
    </w:p>
    <w:p>
      <w:r>
        <w:t xml:space="preserve"/>
      </w:r>
    </w:p>
    <w:p>
      <w:r>
        <w:t xml:space="preserve">         e)  Melting point/freezing     Melting point/range: 2,330 °C (4,226 °F) - lit.</w:t>
      </w:r>
    </w:p>
    <w:p>
      <w:r>
        <w:t xml:space="preserve">              point</w:t>
      </w:r>
    </w:p>
    <w:p>
      <w:r>
        <w:t xml:space="preserve"/>
      </w:r>
    </w:p>
    <w:p>
      <w:r>
        <w:t xml:space="preserve">             f)    Initial boiling point and   No data available</w:t>
      </w:r>
    </w:p>
    <w:p>
      <w:r>
        <w:t xml:space="preserve">              boiling range</w:t>
      </w:r>
    </w:p>
    <w:p>
      <w:r>
        <w:t xml:space="preserve"/>
      </w:r>
    </w:p>
    <w:p>
      <w:r>
        <w:t xml:space="preserve">         g)  Flash point             Not applicable</w:t>
      </w:r>
    </w:p>
    <w:p>
      <w:r>
        <w:t xml:space="preserve"/>
      </w:r>
    </w:p>
    <w:p>
      <w:r>
        <w:t xml:space="preserve">         h)  Evaporation rate       No data available</w:t>
      </w:r>
    </w:p>
    <w:p>
      <w:r>
        <w:t xml:space="preserve"/>
      </w:r>
    </w:p>
    <w:p>
      <w:r>
        <w:t xml:space="preserve">               i)   Flammability (solid, gas) No data available</w:t>
      </w:r>
    </w:p>
    <w:p>
      <w:r>
        <w:t xml:space="preserve"/>
      </w:r>
    </w:p>
    <w:p>
      <w:r>
        <w:t xml:space="preserve">              j)   Upper/lower          No data available</w:t>
      </w:r>
    </w:p>
    <w:p>
      <w:r>
        <w:t xml:space="preserve">             flammability or</w:t>
      </w:r>
    </w:p>
    <w:p>
      <w:r>
        <w:t xml:space="preserve">             explosive limits</w:t>
      </w:r>
    </w:p>
    <w:p>
      <w:r>
        <w:t xml:space="preserve"/>
      </w:r>
    </w:p>
    <w:p>
      <w:r>
        <w:t xml:space="preserve">          k)  Vapour pressure       No data available</w:t>
      </w:r>
    </w:p>
    <w:p>
      <w:r>
        <w:t xml:space="preserve"/>
      </w:r>
    </w:p>
    <w:p>
      <w:r>
        <w:t xml:space="preserve">               l)   Vapour density        No data available</w:t>
      </w:r>
    </w:p>
    <w:p>
      <w:r>
        <w:t xml:space="preserve"/>
      </w:r>
    </w:p>
    <w:p>
      <w:r>
        <w:t xml:space="preserve">       m)  Relative density         7.407 g/mL at 20 °C (68 °F)</w:t>
      </w:r>
    </w:p>
    <w:p>
      <w:r>
        <w:t xml:space="preserve"/>
      </w:r>
    </w:p>
    <w:p>
      <w:r>
        <w:t xml:space="preserve">         n)  Water solubility        No data available</w:t>
      </w:r>
    </w:p>
    <w:p>
      <w:r>
        <w:t xml:space="preserve"/>
      </w:r>
    </w:p>
    <w:p>
      <w:r>
        <w:t xml:space="preserve">         o)   Partition coefficient: n-   No data available</w:t>
      </w:r>
    </w:p>
    <w:p>
      <w:r>
        <w:t xml:space="preserve">             octanol/water</w:t>
      </w:r>
    </w:p>
    <w:p>
      <w:r>
        <w:t xml:space="preserve"/>
      </w:r>
    </w:p>
    <w:p>
      <w:r>
        <w:t xml:space="preserve">         p)  Auto-ignition          No data available</w:t>
      </w:r>
    </w:p>
    <w:p>
      <w:r>
        <w:t xml:space="preserve">            temperature</w:t>
      </w:r>
    </w:p>
    <w:p>
      <w:r>
        <w:t xml:space="preserve"/>
      </w:r>
    </w:p>
    <w:p>
      <w:r>
        <w:t xml:space="preserve">         q)  Decomposition        No data available</w:t>
      </w:r>
    </w:p>
    <w:p>
      <w:r>
        <w:t xml:space="preserve">            temperature</w:t>
      </w:r>
    </w:p>
    <w:p>
      <w:r>
        <w:t xml:space="preserve"/>
      </w:r>
    </w:p>
    <w:p>
      <w:r>
        <w:t xml:space="preserve">            r)   Viscosity            No data available</w:t>
      </w:r>
    </w:p>
    <w:p>
      <w:r>
        <w:t xml:space="preserve"/>
      </w:r>
    </w:p>
    <w:p>
      <w:r>
        <w:t xml:space="preserve">          s)  Explosive properties    No data available</w:t>
      </w:r>
    </w:p>
    <w:p>
      <w:r>
        <w:t xml:space="preserve"/>
      </w:r>
    </w:p>
    <w:p>
      <w:r>
        <w:t xml:space="preserve">             t)   Oxidizing properties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- 278513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10.4  Conditions to avoid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Strong acids</w:t>
      </w:r>
    </w:p>
    <w:p>
      <w:r>
        <w:t xml:space="preserve"/>
      </w:r>
    </w:p>
    <w:p>
      <w:r>
        <w:t xml:space="preserve">10.6  Hazardous decomposition products</w:t>
      </w:r>
    </w:p>
    <w:p>
      <w:r>
        <w:t xml:space="preserve">      Hazardous decomposition products formed under fire conditions. - gadolinium oxides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  11. TOXICOLOGICAL INFORMATION</w:t>
      </w:r>
    </w:p>
    <w:p>
      <w:r>
        <w:t xml:space="preserve"/>
      </w:r>
    </w:p>
    <w:p>
      <w:r>
        <w:t xml:space="preserve">  11.1  Information on toxicological effects</w:t>
      </w:r>
    </w:p>
    <w:p>
      <w:r>
        <w:t xml:space="preserve"/>
      </w:r>
    </w:p>
    <w:p>
      <w:r>
        <w:t xml:space="preserve">       Acute toxicity</w:t>
      </w:r>
    </w:p>
    <w:p>
      <w:r>
        <w:t xml:space="preserve">     LD50 Oral - Rat - &gt; 5,000 mg/kg</w:t>
      </w:r>
    </w:p>
    <w:p>
      <w:r>
        <w:t xml:space="preserve"/>
      </w:r>
    </w:p>
    <w:p>
      <w:r>
        <w:t xml:space="preserve">       Inhalation: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 Eyes - Rabbit</w:t>
      </w:r>
    </w:p>
    <w:p>
      <w:r>
        <w:t xml:space="preserve">       Result: Mild eye irritation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  Carcinogenicity</w:t>
      </w:r>
    </w:p>
    <w:p>
      <w:r>
        <w:t xml:space="preserve"/>
      </w:r>
    </w:p>
    <w:p>
      <w:r>
        <w:t xml:space="preserve">        IARC:    No component of this product present at levels greater than or equal to 0.1% is identified as</w:t>
      </w:r>
    </w:p>
    <w:p>
      <w:r>
        <w:t xml:space="preserve">                    probable, possible or confirmed human carcinogen by IARC.</w:t>
      </w:r>
    </w:p>
    <w:p>
      <w:r>
        <w:t xml:space="preserve"/>
      </w:r>
    </w:p>
    <w:p>
      <w:r>
        <w:t xml:space="preserve">       ACGIH:   No component of this product present at levels greater than or equal to 0.1% is identified as a</w:t>
      </w:r>
    </w:p>
    <w:p>
      <w:r>
        <w:t xml:space="preserve">                   carcinogen or potential carcinogen by ACGIH.</w:t>
      </w:r>
    </w:p>
    <w:p>
      <w:r>
        <w:t xml:space="preserve"/>
      </w:r>
    </w:p>
    <w:p>
      <w:r>
        <w:t xml:space="preserve">       NTP:     No component of this product present at levels greater than or equal to 0.1% is identified as a</w:t>
      </w:r>
    </w:p>
    <w:p>
      <w:r>
        <w:t xml:space="preserve">                known or anticipated carcinogen by NTP.</w:t>
      </w:r>
    </w:p>
    <w:p>
      <w:r>
        <w:t xml:space="preserve"/>
      </w:r>
    </w:p>
    <w:p>
      <w:r>
        <w:t xml:space="preserve">       OSHA:    No component of this product present at levels greater than or equal to 0.1% is identified as a</w:t>
      </w:r>
    </w:p>
    <w:p>
      <w:r>
        <w:t xml:space="preserve">                  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>     To the best of our knowledge, the chemical, physical, and toxicological properties have not been thoroughly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- 278513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 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12.2 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 Product</w:t>
      </w:r>
    </w:p>
    <w:p>
      <w:r>
        <w:t xml:space="preserve">         Offer surplus and non-recyclable solutions to a licensed disposal company. Contact a licensed professional waste</w:t>
      </w:r>
    </w:p>
    <w:p>
      <w:r>
        <w:t xml:space="preserve">         disposal service to dispose of this material.</w:t>
      </w:r>
    </w:p>
    <w:p>
      <w:r>
        <w:t xml:space="preserve"/>
      </w:r>
    </w:p>
    <w:p>
      <w:r>
        <w:t xml:space="preserve">       Contaminated packaging</w:t>
      </w:r>
    </w:p>
    <w:p>
      <w:r>
        <w:t xml:space="preserve">        Dispose of as unused product.</w:t>
      </w:r>
    </w:p>
    <w:p>
      <w:r>
        <w:t xml:space="preserve"/>
      </w:r>
    </w:p>
    <w:p>
      <w:r>
        <w:t xml:space="preserve">  14. TRANSPORT INFORMATION</w:t>
      </w:r>
    </w:p>
    <w:p>
      <w:r>
        <w:t xml:space="preserve"/>
      </w:r>
    </w:p>
    <w:p>
      <w:r>
        <w:t xml:space="preserve">     DOT (US)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    IMDG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/>
      </w:r>
    </w:p>
    <w:p>
      <w:r>
        <w:t xml:space="preserve">      IATA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  This material does not contain any chemical components with known CAS numbers that exceed the threshold (De</w:t>
      </w:r>
    </w:p>
    <w:p>
      <w:r>
        <w:t xml:space="preserve">      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 Acute Health Hazard</w:t>
      </w:r>
    </w:p>
    <w:p>
      <w:r>
        <w:t xml:space="preserve"/>
      </w:r>
    </w:p>
    <w:p>
      <w:r>
        <w:t xml:space="preserve"> 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/>
      </w:r>
    </w:p>
    <w:p>
      <w:r>
        <w:t xml:space="preserve">      Pennsylvania Right To Know Components</w:t>
      </w:r>
    </w:p>
    <w:p>
      <w:r>
        <w:t xml:space="preserve">                                                           CAS-No.           Revision Date</w:t>
      </w:r>
    </w:p>
    <w:p>
      <w:r>
        <w:t xml:space="preserve">         Digadolinium trioxide                                       12064-62-9</w:t>
      </w:r>
    </w:p>
    <w:p>
      <w:r>
        <w:t xml:space="preserve"/>
      </w:r>
    </w:p>
    <w:p>
      <w:r>
        <w:t xml:space="preserve">    New Jersey Right To Know Components</w:t>
      </w:r>
    </w:p>
    <w:p>
      <w:r>
        <w:t xml:space="preserve">                                                           CAS-No.           Revision Date</w:t>
      </w:r>
    </w:p>
    <w:p>
      <w:r>
        <w:t xml:space="preserve">         Digadolinium trioxide                                       12064-62-9</w:t>
      </w:r>
    </w:p>
    <w:p>
      <w:r>
        <w:t xml:space="preserve"/>
      </w:r>
    </w:p>
    <w:p>
      <w:r>
        <w:t xml:space="preserve">       California Prop. 65 Components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- 278513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    This product does not contain any chemicals known to State of California to cause cancer, birth defects, or any other</w:t>
      </w:r>
    </w:p>
    <w:p>
      <w:r>
        <w:t xml:space="preserve">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   Full text of H-Statements referred to under sections 2 and 3.</w:t>
      </w:r>
    </w:p>
    <w:p>
      <w:r>
        <w:t xml:space="preserve"/>
      </w:r>
    </w:p>
    <w:p>
      <w:r>
        <w:t xml:space="preserve">      Eye Irrit.          Eye irritation</w:t>
      </w:r>
    </w:p>
    <w:p>
      <w:r>
        <w:t xml:space="preserve">      H319            Causes serious eye irritation.</w:t>
      </w:r>
    </w:p>
    <w:p>
      <w:r>
        <w:t xml:space="preserve"/>
      </w:r>
    </w:p>
    <w:p>
      <w:r>
        <w:t xml:space="preserve">    HMIS Rating</w:t>
      </w:r>
    </w:p>
    <w:p>
      <w:r>
        <w:t xml:space="preserve">       Health hazard:           2</w:t>
      </w:r>
    </w:p>
    <w:p>
      <w:r>
        <w:t xml:space="preserve">       Chronic Health Hazard:</w:t>
      </w:r>
    </w:p>
    <w:p>
      <w:r>
        <w:t xml:space="preserve">       Flammability:            0</w:t>
      </w:r>
    </w:p>
    <w:p>
      <w:r>
        <w:t xml:space="preserve">       Physical Hazard         0</w:t>
      </w:r>
    </w:p>
    <w:p>
      <w:r>
        <w:t xml:space="preserve"/>
      </w:r>
    </w:p>
    <w:p>
      <w:r>
        <w:t xml:space="preserve">   NFPA Rating</w:t>
      </w:r>
    </w:p>
    <w:p>
      <w:r>
        <w:t xml:space="preserve">       Health hazard:           2</w:t>
      </w:r>
    </w:p>
    <w:p>
      <w:r>
        <w:t xml:space="preserve">        Fire Hazard:            0</w:t>
      </w:r>
    </w:p>
    <w:p>
      <w:r>
        <w:t xml:space="preserve">        Reactivity Hazard:        0</w:t>
      </w:r>
    </w:p>
    <w:p>
      <w:r>
        <w:t xml:space="preserve"/>
      </w:r>
    </w:p>
    <w:p>
      <w:r>
        <w:t xml:space="preserve">       Further information</w:t>
      </w:r>
    </w:p>
    <w:p>
      <w:r>
        <w:t xml:space="preserve">       Copyright 2016 Sigma-Aldrich Co. LLC. License granted to make unlimited paper copies for internal use only.</w:t>
      </w:r>
    </w:p>
    <w:p>
      <w:r>
        <w:t xml:space="preserve">      The above information is believed to be correct but does not purport to be all inclusive and shall be used only as a</w:t>
      </w:r>
    </w:p>
    <w:p>
      <w:r>
        <w:t xml:space="preserve">       guide. The information in this document is based on the present state of our knowledge and is applicable to the</w:t>
      </w:r>
    </w:p>
    <w:p>
      <w:r>
        <w:t xml:space="preserve">       product with regard to appropriate safety precautions. It does not represent any guarantee of the properties of the</w:t>
      </w:r>
    </w:p>
    <w:p>
      <w:r>
        <w:t xml:space="preserve">       product. Sigma-Aldrich Corporation and its Affiliates shall not be held liable for any damage resulting from handling</w:t>
      </w:r>
    </w:p>
    <w:p>
      <w:r>
        <w:t xml:space="preserve">       or from contact with the above product. See www.sigma-aldrich.com and/or the reverse side of invoice or packing</w:t>
      </w:r>
    </w:p>
    <w:p>
      <w:r>
        <w:t xml:space="preserve">        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>      Preparation Information</w:t>
      </w:r>
    </w:p>
    <w:p>
      <w:r>
        <w:t xml:space="preserve">       Sigma-Aldrich Corporation</w:t>
      </w:r>
    </w:p>
    <w:p>
      <w:r>
        <w:t xml:space="preserve">       Product Safety – Americas Region</w:t>
      </w:r>
    </w:p>
    <w:p>
      <w:r>
        <w:t xml:space="preserve">      1-800-521-8956</w:t>
      </w:r>
    </w:p>
    <w:p>
      <w:r>
        <w:t xml:space="preserve"/>
      </w:r>
    </w:p>
    <w:p>
      <w:r>
        <w:t xml:space="preserve">       Version: 4.9                      Revision Date: 09/28/2017          Print Date: 11/10/2018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- 278513       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