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rod 40290 SDS</w:t>
      </w:r>
    </w:p>
    <w:p>
      <w:r>
        <w:t xml:space="preserve">Publisher: Thermo Fisher Scientific</w:t>
      </w:r>
    </w:p>
    <w:p>
      <w:r>
        <w:t xml:space="preserve">Source: https://resds.com/document/gadolinium-rod-sds-thermo-fisher-en-66fca69f5a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Creation Date 09-Apr-2018                  Revision Date 25-Dec-2025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Gadolinium rod</w:t>
      </w:r>
    </w:p>
    <w:p>
      <w:r>
        <w:t xml:space="preserve"/>
      </w:r>
    </w:p>
    <w:p>
      <w:r>
        <w:t xml:space="preserve">Cat No. :                  40290</w:t>
      </w:r>
    </w:p>
    <w:p>
      <w:r>
        <w:t xml:space="preserve"/>
      </w:r>
    </w:p>
    <w:p>
      <w:r>
        <w:t xml:space="preserve">CAS No                           7440-54-2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Classification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>This product is not considered hazardous by the US OSHA Hazard Communication Standard 2024 (29 CFR 1910.1200).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7</w:t>
      </w:r>
    </w:p>
    <w:p>
      <w:r>
        <w:rPr>
          <w:b/>
        </w:rPr>
        <w:t xml:space="preserve">Page 2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       Gadolinium                               7440-54-2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</w:t>
      </w:r>
    </w:p>
    <w:p>
      <w:r>
        <w:t xml:space="preserve">                                    immediately if symptoms occur.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 approved class D extinguishers. Do not use water or foam.</w:t>
      </w:r>
    </w:p>
    <w:p>
      <w:r>
        <w:t xml:space="preserve"/>
      </w:r>
    </w:p>
    <w:p>
      <w:r>
        <w:t xml:space="preserve">Unsuitable Extinguishing Media    Water may be ineffective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Gadolinium oxide.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0                         0                         2               W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 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7</w:t>
      </w:r>
    </w:p>
    <w:p>
      <w:r>
        <w:rPr>
          <w:b/>
        </w:rPr>
        <w:t xml:space="preserve">Page 3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 Do not allow material to contaminate ground water system. Do not flush into</w:t>
      </w:r>
    </w:p>
    <w:p>
      <w:r>
        <w:t xml:space="preserve">                                     surface water or sanitary sewer system.</w:t>
      </w:r>
    </w:p>
    <w:p>
      <w:r>
        <w:t xml:space="preserve"/>
      </w:r>
    </w:p>
    <w:p>
      <w:r>
        <w:t xml:space="preserve">Methods for Containment and Clean Sweep up and shovel into suitable containers for disposal. Avoid dust formation. Pick up</w:t>
      </w:r>
    </w:p>
    <w:p>
      <w:r>
        <w:t xml:space="preserve">Up                             and transfer to properly labelled containers.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contact with skin, eyes or clothing. Avoid ingestion and inhalation. Avoid dust formation.</w:t>
      </w:r>
    </w:p>
    <w:p>
      <w:r>
        <w:t xml:space="preserve"/>
      </w:r>
    </w:p>
    <w:p>
      <w:r>
        <w:t xml:space="preserve">Storage.                       Keep in a dry place. Keep away from acids. Incompatible Materials. Acids. Strong bases.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>Color                                   Silver Grey</w:t>
      </w:r>
    </w:p>
    <w:p>
      <w:r>
        <w:t xml:space="preserve">Odor                              Odorless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7</w:t>
      </w:r>
    </w:p>
    <w:p>
      <w:r>
        <w:rPr>
          <w:b/>
        </w:rPr>
        <w:t xml:space="preserve">Page 4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Partition Coefficient (n-octanol/water)</w:t>
      </w:r>
    </w:p>
    <w:p>
      <w:r>
        <w:t xml:space="preserve">Vapor Pressure                  23 hPa @ 20 °C</w:t>
      </w:r>
    </w:p>
    <w:p>
      <w:r>
        <w:t xml:space="preserve">Density  / Specific Gravity           7.89 g/cm3            @ 20 °C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  Acids, Strong bases</w:t>
      </w:r>
    </w:p>
    <w:p>
      <w:r>
        <w:t xml:space="preserve"/>
      </w:r>
    </w:p>
    <w:p>
      <w:r>
        <w:t xml:space="preserve">Hazardous Decomposition Products Gadolinium oxide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    Not an expected route of exposure.</w:t>
      </w:r>
    </w:p>
    <w:p>
      <w:r>
        <w:t xml:space="preserve">Eyes                             Not an expected route of exposure.</w:t>
      </w:r>
    </w:p>
    <w:p>
      <w:r>
        <w:t xml:space="preserve">Skin                        No known effect based on information supplied.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   Gadolinium          7440-54-2         Not listed          Not listed          Not listed          Not listed          Not listed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7</w:t>
      </w:r>
    </w:p>
    <w:p>
      <w:r>
        <w:rPr>
          <w:b/>
        </w:rPr>
        <w:t xml:space="preserve">Page 5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May cause long-term adverse effects in the environment. Do not allow material to contaminate ground water system.</w:t>
      </w:r>
    </w:p>
    <w:p>
      <w:r>
        <w:t xml:space="preserve"/>
      </w:r>
    </w:p>
    <w:p>
      <w:r>
        <w:t xml:space="preserve">Persistence and Degradability       Insoluble in water May persist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      Gadolinium                7440-54-2 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7</w:t>
      </w:r>
    </w:p>
    <w:p>
      <w:r>
        <w:rPr>
          <w:b/>
        </w:rPr>
        <w:t xml:space="preserve">Page 6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      Gadolinium              7440-54-2           -      X     231-162-2       -      X                          -             -    KE-05-0661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7</w:t>
      </w:r>
    </w:p>
    <w:p>
      <w:r>
        <w:rPr>
          <w:b/>
        </w:rPr>
        <w:t xml:space="preserve">Page 7</w:t>
      </w:r>
    </w:p>
    <w:p>
      <w:r>
        <w:t xml:space="preserve">Gadolinium rod                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       Gadolinium                   7440-54-2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      Gadolinium              7440-54-2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      Gadolinium              7440-54-2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Creation Date                      09-Apr-2018</w:t>
      </w:r>
    </w:p>
    <w:p>
      <w:r>
        <w:t xml:space="preserve">Revision Date                     25-Dec-2025</w:t>
      </w:r>
    </w:p>
    <w:p>
      <w:r>
        <w:t xml:space="preserve">Print Date                        25-Dec-2025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7</w:t>
      </w:r>
    </w:p>
    <w:sectPr>
      <w:pgSz w:w="11906" w:h="16838"/>
      <w:pgMar w:top="1134" w:right="1134" w:bottom="1134" w:left="1134"/>
    </w:sectPr>
  </w:body>
</w:document>
</file>