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 Oxide, Enriched Germanium Oxide SDS</w:t>
      </w:r>
    </w:p>
    <w:p>
      <w:r>
        <w:t xml:space="preserve">Publisher: Neonest AB</w:t>
      </w:r>
    </w:p>
    <w:p>
      <w:r>
        <w:t xml:space="preserve">Source: https://resds.com/document/germanium-oxide-enriched-germanium-oxide-sds-37fbe17aa4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4.228 </w:t>
      </w:r>
    </w:p>
    <w:p>
      <w:r>
        <w:t xml:space="preserve">Water solubility (g/L) at 25   ° 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 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