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HISS-1 sandy marine sediment certified reference material SDS</w:t>
      </w:r>
    </w:p>
    <w:p>
      <w:r>
        <w:t xml:space="preserve">Publisher: National Research Council Canada</w:t>
      </w:r>
    </w:p>
    <w:p>
      <w:r>
        <w:t xml:space="preserve">Source: https://resds.com/document/hiss-1-marine-sediment-certified-reference-material-for-total-and-extractable-metal-en-8ef490c53b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HISS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>Date of issue: 2016-02-24        Revision date: 2016-02-24        Version: 1.0</w:t>
      </w:r>
    </w:p>
    <w:p>
      <w:r>
        <w:t xml:space="preserve"/>
      </w:r>
    </w:p>
    <w:p>
      <w:r>
        <w:t xml:space="preserve"> SECTION 1: Identification</w:t>
      </w:r>
    </w:p>
    <w:p>
      <w:r>
        <w:t xml:space="preserve"> 1.1.    Product identifier</w:t>
      </w:r>
    </w:p>
    <w:p>
      <w:r>
        <w:t xml:space="preserve"> Product name                                          : HISS</w:t>
      </w:r>
    </w:p>
    <w:p>
      <w:r>
        <w:t xml:space="preserve"> Product code                                           : Not available.</w:t>
      </w:r>
    </w:p>
    <w:p>
      <w:r>
        <w:t xml:space="preserve"/>
      </w:r>
    </w:p>
    <w:p>
      <w:r>
        <w:t xml:space="preserve"> 1.2.    Relevant identified uses of the substance or mixture and uses advised against</w:t>
      </w:r>
    </w:p>
    <w:p>
      <w:r>
        <w:t xml:space="preserve"> Use of the substance/mixture                 : Marine Sediment Reference Material for Trace Metals and other</w:t>
      </w:r>
    </w:p>
    <w:p>
      <w:r>
        <w:t xml:space="preserve">                                           Constituents, for laboratory use only</w:t>
      </w:r>
    </w:p>
    <w:p>
      <w:r>
        <w:t xml:space="preserve"/>
      </w:r>
    </w:p>
    <w:p>
      <w:r>
        <w:t xml:space="preserve"> 1.3.    Details of the supplier of the safety data sheet</w:t>
      </w:r>
    </w:p>
    <w:p>
      <w:r>
        <w:t xml:space="preserve"> National Research Council Canada</w:t>
      </w:r>
    </w:p>
    <w:p>
      <w:r>
        <w:t xml:space="preserve"> 1200 Montreal Road</w:t>
      </w:r>
    </w:p>
    <w:p>
      <w:r>
        <w:t xml:space="preserve"> Ottawa, K1A 0R6 - Canada</w:t>
      </w:r>
    </w:p>
    <w:p>
      <w:r>
        <w:t xml:space="preserve"> T 613-993-2359</w:t>
      </w:r>
    </w:p>
    <w:p>
      <w:r>
        <w:t xml:space="preserve"> 1.4.   Emergency telephone number</w:t>
      </w:r>
    </w:p>
    <w:p>
      <w:r>
        <w:t xml:space="preserve"> Emergency number                                 : CANUTEC 1-613-996-6666</w:t>
      </w:r>
    </w:p>
    <w:p>
      <w:r>
        <w:t xml:space="preserve"/>
      </w:r>
    </w:p>
    <w:p>
      <w:r>
        <w:t xml:space="preserve"> SECTION 2: Hazards identification</w:t>
      </w:r>
    </w:p>
    <w:p>
      <w:r>
        <w:t xml:space="preserve"> 2.1.    Classification of the substance or mixture</w:t>
      </w:r>
    </w:p>
    <w:p>
      <w:r>
        <w:t xml:space="preserve"/>
      </w:r>
    </w:p>
    <w:p>
      <w:r>
        <w:t xml:space="preserve"> GHS classification</w:t>
      </w:r>
    </w:p>
    <w:p>
      <w:r>
        <w:t xml:space="preserve"> Not classified</w:t>
      </w:r>
    </w:p>
    <w:p>
      <w:r>
        <w:t xml:space="preserve"> 2.2.    Label elements</w:t>
      </w:r>
    </w:p>
    <w:p>
      <w:r>
        <w:t xml:space="preserve"> GHS labelling</w:t>
      </w:r>
    </w:p>
    <w:p>
      <w:r>
        <w:t xml:space="preserve"> No labelling applicable</w:t>
      </w:r>
    </w:p>
    <w:p>
      <w:r>
        <w:t xml:space="preserve"> 2.3.    Other hazards</w:t>
      </w:r>
    </w:p>
    <w:p>
      <w:r>
        <w:t xml:space="preserve"> No additional information available</w:t>
      </w:r>
    </w:p>
    <w:p>
      <w:r>
        <w:t xml:space="preserve"> 2.4.   Unknown acute toxicity (GHS)</w:t>
      </w:r>
    </w:p>
    <w:p>
      <w:r>
        <w:t xml:space="preserve"> Not applicable</w:t>
      </w:r>
    </w:p>
    <w:p>
      <w:r>
        <w:t xml:space="preserve"/>
      </w:r>
    </w:p>
    <w:p>
      <w:r>
        <w:t xml:space="preserve"> SECTION 3: Composition/information on ingredients</w:t>
      </w:r>
    </w:p>
    <w:p>
      <w:r>
        <w:t xml:space="preserve"> 3.1.   Substance</w:t>
      </w:r>
    </w:p>
    <w:p>
      <w:r>
        <w:t xml:space="preserve"> Not applicable</w:t>
      </w:r>
    </w:p>
    <w:p>
      <w:r>
        <w:t xml:space="preserve"> 3.2.    Mixture</w:t>
      </w:r>
    </w:p>
    <w:p>
      <w:r>
        <w:t xml:space="preserve">  Name                                                         Product identifier       %</w:t>
      </w:r>
    </w:p>
    <w:p>
      <w:r>
        <w:t xml:space="preserve">   Silicon, elemental                                           (CAS No) 7440-21-3         44</w:t>
      </w:r>
    </w:p>
    <w:p>
      <w:r>
        <w:t xml:space="preserve"/>
      </w:r>
    </w:p>
    <w:p>
      <w:r>
        <w:t xml:space="preserve"> SECTION 4: First aid measures</w:t>
      </w:r>
    </w:p>
    <w:p>
      <w:r>
        <w:t xml:space="preserve"> 4.1.    Description of first aid measures</w:t>
      </w:r>
    </w:p>
    <w:p>
      <w:r>
        <w:t xml:space="preserve"> First-aid measures after inhalation          :  If breathing is difficult, remove victim to fresh air and keep at rest in a position</w:t>
      </w:r>
    </w:p>
    <w:p>
      <w:r>
        <w:t xml:space="preserve">                                         comfortable for breathing. Get medical advice/attention if you feel unwell.</w:t>
      </w:r>
    </w:p>
    <w:p>
      <w:r>
        <w:t xml:space="preserve"> First-aid measures after skin contact      :  If irritation occurs, flush skin with plenty of water. Get medical attention if</w:t>
      </w:r>
    </w:p>
    <w:p>
      <w:r>
        <w:t xml:space="preserve">                                                      irritation persists.</w:t>
      </w:r>
    </w:p>
    <w:p>
      <w:r>
        <w:t xml:space="preserve"> First-aid measures after eye contact       : In case of contact, immediately flush eyes with plenty of water. Remove</w:t>
      </w:r>
    </w:p>
    <w:p>
      <w:r>
        <w:t xml:space="preserve">                                          contact lenses, if worn. If irritation persists, get medical attention.</w:t>
      </w:r>
    </w:p>
    <w:p>
      <w:r>
        <w:t xml:space="preserve"> First-aid measures after ingestion           :  If swallowed, do NOT induce vomiting unless directed to do so by medical</w:t>
      </w:r>
    </w:p>
    <w:p>
      <w:r>
        <w:t xml:space="preserve">                                         personnel. Never give anything by mouth to an unconscious person. Get</w:t>
      </w:r>
    </w:p>
    <w:p>
      <w:r>
        <w:t xml:space="preserve">                                       medical advice/attention if you feel unwell.</w:t>
      </w:r>
    </w:p>
    <w:p>
      <w:r>
        <w:t xml:space="preserve"/>
      </w:r>
    </w:p>
    <w:p>
      <w:r>
        <w:t xml:space="preserve"/>
      </w:r>
    </w:p>
    <w:p>
      <w:r>
        <w:t xml:space="preserve"> 2016-02-24                         EN (English)                                                1/6</w:t>
      </w:r>
    </w:p>
    <w:p>
      <w:r>
        <w:rPr>
          <w:b/>
        </w:rPr>
        <w:t xml:space="preserve">Page 2</w:t>
      </w:r>
    </w:p>
    <w:p>
      <w:r>
        <w:t xml:space="preserve">HISS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> 4.2.   Most important symptoms and effects, both acute and delayed</w:t>
      </w:r>
    </w:p>
    <w:p>
      <w:r>
        <w:t xml:space="preserve"> Symptoms/injuries after inhalation          : May cause respiratory tract irritation.</w:t>
      </w:r>
    </w:p>
    <w:p>
      <w:r>
        <w:t xml:space="preserve"> Symptoms/injuries after skin contact      : May cause skin irritation. Symptoms may include redness, drying, defatting</w:t>
      </w:r>
    </w:p>
    <w:p>
      <w:r>
        <w:t xml:space="preserve">                                   and cracking of the skin.</w:t>
      </w:r>
    </w:p>
    <w:p>
      <w:r>
        <w:t xml:space="preserve"> Symptoms/injuries after eye contact       : May cause eye irritation. Symptoms may include discomfort or pain, excess</w:t>
      </w:r>
    </w:p>
    <w:p>
      <w:r>
        <w:t xml:space="preserve">                                             blinking and tear production, with possible redness and swelling.</w:t>
      </w:r>
    </w:p>
    <w:p>
      <w:r>
        <w:t xml:space="preserve"> Symptoms/injuries after ingestion           : May be harmful if swallowed. May cause stomach distress, nausea or vomiting.</w:t>
      </w:r>
    </w:p>
    <w:p>
      <w:r>
        <w:t xml:space="preserve"/>
      </w:r>
    </w:p>
    <w:p>
      <w:r>
        <w:t xml:space="preserve"> 4.3.    Indication of any immediate medical attention and special treatment needed</w:t>
      </w:r>
    </w:p>
    <w:p>
      <w:r>
        <w:t xml:space="preserve"> Symptoms may not appear immediately. In case of accident or if you feel unwell, seek medical advice immediately (show the</w:t>
      </w:r>
    </w:p>
    <w:p>
      <w:r>
        <w:t xml:space="preserve"> label or SDS where possible).</w:t>
      </w:r>
    </w:p>
    <w:p>
      <w:r>
        <w:t xml:space="preserve"/>
      </w:r>
    </w:p>
    <w:p>
      <w:r>
        <w:t xml:space="preserve"> SECTION 5: Firefighting measures</w:t>
      </w:r>
    </w:p>
    <w:p>
      <w:r>
        <w:t xml:space="preserve"> 5.1.    Extinguishing media</w:t>
      </w:r>
    </w:p>
    <w:p>
      <w:r>
        <w:t xml:space="preserve"> Suitable extinguishing media                  : Treat for surrounding material.</w:t>
      </w:r>
    </w:p>
    <w:p>
      <w:r>
        <w:t xml:space="preserve"> Unsuitable extinguishing media              : None known.</w:t>
      </w:r>
    </w:p>
    <w:p>
      <w:r>
        <w:t xml:space="preserve"/>
      </w:r>
    </w:p>
    <w:p>
      <w:r>
        <w:t xml:space="preserve"> 5.2.    Special hazards arising from the substance or mixture</w:t>
      </w:r>
    </w:p>
    <w:p>
      <w:r>
        <w:t xml:space="preserve"> Fire hazard                                              : Products of combustion may include, and are not limited to: oxides of carbon.</w:t>
      </w:r>
    </w:p>
    <w:p>
      <w:r>
        <w:t xml:space="preserve"/>
      </w:r>
    </w:p>
    <w:p>
      <w:r>
        <w:t xml:space="preserve"> 5.3.   Advice for firefighters</w:t>
      </w:r>
    </w:p>
    <w:p>
      <w:r>
        <w:t xml:space="preserve"> Protection during firefighting                   : Keep upwind of fire. Wear full fire fighting turn-out gear (full Bunker gear)</w:t>
      </w:r>
    </w:p>
    <w:p>
      <w:r>
        <w:t xml:space="preserve">                                   and respiratory protection (SCBA).</w:t>
      </w:r>
    </w:p>
    <w:p>
      <w:r>
        <w:t xml:space="preserve"/>
      </w:r>
    </w:p>
    <w:p>
      <w:r>
        <w:t xml:space="preserve"> SECTION 6: Accidental release measures</w:t>
      </w:r>
    </w:p>
    <w:p>
      <w:r>
        <w:t xml:space="preserve"> 6.1.    Personal precautions, protective equipment and emergency procedures</w:t>
      </w:r>
    </w:p>
    <w:p>
      <w:r>
        <w:t xml:space="preserve"> General measures                                  : Use personal protection recommended in Section 8. Isolate the hazard area</w:t>
      </w:r>
    </w:p>
    <w:p>
      <w:r>
        <w:t xml:space="preserve">                                  and deny entry to unnecessary and unprotected personnel.</w:t>
      </w:r>
    </w:p>
    <w:p>
      <w:r>
        <w:t xml:space="preserve"/>
      </w:r>
    </w:p>
    <w:p>
      <w:r>
        <w:t xml:space="preserve"> 6.2.   Methods and material for containment and cleaning up</w:t>
      </w:r>
    </w:p>
    <w:p>
      <w:r>
        <w:t xml:space="preserve"> For containment                                      : Contain spill, then place in a suitable container. Minimize dust generation.</w:t>
      </w:r>
    </w:p>
    <w:p>
      <w:r>
        <w:t xml:space="preserve">                              Do not flush to sewer or allow to enter waterways. Use appropriate</w:t>
      </w:r>
    </w:p>
    <w:p>
      <w:r>
        <w:t xml:space="preserve">                                       Personal Protective Equipment (PPE).</w:t>
      </w:r>
    </w:p>
    <w:p>
      <w:r>
        <w:t xml:space="preserve"> Methods for cleaning up                          : Vacuum or sweep material and place in a disposal container. Provide</w:t>
      </w:r>
    </w:p>
    <w:p>
      <w:r>
        <w:t xml:space="preserve">                                                ventilation. Scoop up material and place in a disposal container.</w:t>
      </w:r>
    </w:p>
    <w:p>
      <w:r>
        <w:t xml:space="preserve"/>
      </w:r>
    </w:p>
    <w:p>
      <w:r>
        <w:t xml:space="preserve"> 6.3.    Reference to other sections</w:t>
      </w:r>
    </w:p>
    <w:p>
      <w:r>
        <w:t xml:space="preserve"> See section 8 for further information on protective clothing and equipment and section 13 for advice on waste disposal.</w:t>
      </w:r>
    </w:p>
    <w:p>
      <w:r>
        <w:t xml:space="preserve"/>
      </w:r>
    </w:p>
    <w:p>
      <w:r>
        <w:t xml:space="preserve"> SECTION 7: Handling and storage</w:t>
      </w:r>
    </w:p>
    <w:p>
      <w:r>
        <w:t xml:space="preserve"> 7.1.    Precautions for safe handling</w:t>
      </w:r>
    </w:p>
    <w:p>
      <w:r>
        <w:t xml:space="preserve"> Precautions for safe handling                 : Avoid contact with skin and eyes. Avoid breathing dust. Do not swallow.</w:t>
      </w:r>
    </w:p>
    <w:p>
      <w:r>
        <w:t xml:space="preserve">                                     Handle and open container with care. When using do not eat, drink or smoke.</w:t>
      </w:r>
    </w:p>
    <w:p>
      <w:r>
        <w:t xml:space="preserve"> Hygiene measures                                  : Launder contaminated clothing before reuse. Wash hands before eating,</w:t>
      </w:r>
    </w:p>
    <w:p>
      <w:r>
        <w:t xml:space="preserve">                                              drinking, or smoking.</w:t>
      </w:r>
    </w:p>
    <w:p>
      <w:r>
        <w:t xml:space="preserve"/>
      </w:r>
    </w:p>
    <w:p>
      <w:r>
        <w:t xml:space="preserve"> 7.2.    Conditions for safe storage, including any incompatibilities</w:t>
      </w:r>
    </w:p>
    <w:p>
      <w:r>
        <w:t xml:space="preserve"> Storage conditions                                  : Store locked up. Keep out of the reach of children. Keep container tightly closed.</w:t>
      </w:r>
    </w:p>
    <w:p>
      <w:r>
        <w:t xml:space="preserve"/>
      </w:r>
    </w:p>
    <w:p>
      <w:r>
        <w:t xml:space="preserve"> SECTION 8: Exposure controls/personal protection</w:t>
      </w:r>
    </w:p>
    <w:p>
      <w:r>
        <w:t xml:space="preserve"> 8.1.    Control parameters</w:t>
      </w:r>
    </w:p>
    <w:p>
      <w:r>
        <w:t xml:space="preserve">  Silicon (7440-21-3)</w:t>
      </w:r>
    </w:p>
    <w:p>
      <w:r>
        <w:t xml:space="preserve">  ACGIH                Not applicable.</w:t>
      </w:r>
    </w:p>
    <w:p>
      <w:r>
        <w:t xml:space="preserve"/>
      </w:r>
    </w:p>
    <w:p>
      <w:r>
        <w:t xml:space="preserve"/>
      </w:r>
    </w:p>
    <w:p>
      <w:r>
        <w:t xml:space="preserve"> 2016-02-24                           EN (English)                                              2/6</w:t>
      </w:r>
    </w:p>
    <w:p>
      <w:r>
        <w:rPr>
          <w:b/>
        </w:rPr>
        <w:t xml:space="preserve">Page 3</w:t>
      </w:r>
    </w:p>
    <w:p>
      <w:r>
        <w:t xml:space="preserve">HISS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>  Silicon (7440-21-3)</w:t>
      </w:r>
    </w:p>
    <w:p>
      <w:r>
        <w:t xml:space="preserve">  OSHA            OSHA PEL (TWA) (mg/m³)                15 mg/m³ (total dust)</w:t>
      </w:r>
    </w:p>
    <w:p>
      <w:r>
        <w:t xml:space="preserve">                                                            5 mg/m³ (respirable fraction)</w:t>
      </w:r>
    </w:p>
    <w:p>
      <w:r>
        <w:t xml:space="preserve"/>
      </w:r>
    </w:p>
    <w:p>
      <w:r>
        <w:t xml:space="preserve">  IDLH                  Not applicable.</w:t>
      </w:r>
    </w:p>
    <w:p>
      <w:r>
        <w:t xml:space="preserve"/>
      </w:r>
    </w:p>
    <w:p>
      <w:r>
        <w:t xml:space="preserve">  NIOSH             NIOSH REL (TWA) (mg/m³)               10 mg/m³ (total dust)</w:t>
      </w:r>
    </w:p>
    <w:p>
      <w:r>
        <w:t xml:space="preserve">                                                            5 mg/m³ (respirable dust)</w:t>
      </w:r>
    </w:p>
    <w:p>
      <w:r>
        <w:t xml:space="preserve"/>
      </w:r>
    </w:p>
    <w:p>
      <w:r>
        <w:t xml:space="preserve"> 8.2.   Exposure controls</w:t>
      </w:r>
    </w:p>
    <w:p>
      <w:r>
        <w:t xml:space="preserve"> Appropriate engineering controls            : Use ventilation adequate to keep exposures (airborne levels of dust, fume,</w:t>
      </w:r>
    </w:p>
    <w:p>
      <w:r>
        <w:t xml:space="preserve">                                         vapor, etc.) below recommended exposure limits.</w:t>
      </w:r>
    </w:p>
    <w:p>
      <w:r>
        <w:t xml:space="preserve"> Hand protection                                       : Wear suitable gloves.</w:t>
      </w:r>
    </w:p>
    <w:p>
      <w:r>
        <w:t xml:space="preserve"> Eye protection                                         : Safety glasses or goggles are recommended when using product.</w:t>
      </w:r>
    </w:p>
    <w:p>
      <w:r>
        <w:t xml:space="preserve"> Skin and body protection                        : Wear suitable protective clothing.</w:t>
      </w:r>
    </w:p>
    <w:p>
      <w:r>
        <w:t xml:space="preserve"> Respiratory protection                             : In case of insufficient ventilation, wear suitable respiratory equipment.</w:t>
      </w:r>
    </w:p>
    <w:p>
      <w:r>
        <w:t xml:space="preserve">                                           Respirator selection must be based on known or anticipated exposure levels,</w:t>
      </w:r>
    </w:p>
    <w:p>
      <w:r>
        <w:t xml:space="preserve">                                          the hazards of the product and the safe working limits of the selected respirator.</w:t>
      </w:r>
    </w:p>
    <w:p>
      <w:r>
        <w:t xml:space="preserve"> Environmental exposure controls            : Maintain levels below Community environmental protection thresholds.</w:t>
      </w:r>
    </w:p>
    <w:p>
      <w:r>
        <w:t xml:space="preserve"> Other information                                    : Do not eat, smoke or drink where material is handled, processed or stored.</w:t>
      </w:r>
    </w:p>
    <w:p>
      <w:r>
        <w:t xml:space="preserve">                              Wash hands carefully before eating or smoking. Handle according to</w:t>
      </w:r>
    </w:p>
    <w:p>
      <w:r>
        <w:t xml:space="preserve">                                           established industrial hygiene and safety practices.</w:t>
      </w:r>
    </w:p>
    <w:p>
      <w:r>
        <w:t xml:space="preserve"/>
      </w:r>
    </w:p>
    <w:p>
      <w:r>
        <w:t xml:space="preserve"> SECTION 9: Physical and chemical properties</w:t>
      </w:r>
    </w:p>
    <w:p>
      <w:r>
        <w:t xml:space="preserve"> 9.1.    Information on basic physical and chemical properties</w:t>
      </w:r>
    </w:p>
    <w:p>
      <w:r>
        <w:t xml:space="preserve"> Physical state                                          : Solid</w:t>
      </w:r>
    </w:p>
    <w:p>
      <w:r>
        <w:t xml:space="preserve"> Appearance                                             : Powder</w:t>
      </w:r>
    </w:p>
    <w:p>
      <w:r>
        <w:t xml:space="preserve"> Colour                                                      : Light brown</w:t>
      </w:r>
    </w:p>
    <w:p>
      <w:r>
        <w:t xml:space="preserve"> Odour                                                      : No data available</w:t>
      </w:r>
    </w:p>
    <w:p>
      <w:r>
        <w:t xml:space="preserve"> Odour threshold                                      : No data available</w:t>
      </w:r>
    </w:p>
    <w:p>
      <w:r>
        <w:t xml:space="preserve"> pH                                                            : No data available</w:t>
      </w:r>
    </w:p>
    <w:p>
      <w:r>
        <w:t xml:space="preserve"> Melting point                                            : No data available</w:t>
      </w:r>
    </w:p>
    <w:p>
      <w:r>
        <w:t xml:space="preserve"> Freezing point                                         : No data available</w:t>
      </w:r>
    </w:p>
    <w:p>
      <w:r>
        <w:t xml:space="preserve"> Boiling point                                            : No data available</w:t>
      </w:r>
    </w:p>
    <w:p>
      <w:r>
        <w:t xml:space="preserve"> Flash point                                              : No data available</w:t>
      </w:r>
    </w:p>
    <w:p>
      <w:r>
        <w:t xml:space="preserve"> Relative evaporation rate                        : No data available</w:t>
      </w:r>
    </w:p>
    <w:p>
      <w:r>
        <w:t xml:space="preserve"> (butylacetate=1)</w:t>
      </w:r>
    </w:p>
    <w:p>
      <w:r>
        <w:t xml:space="preserve"> Flammability (solid, gas)                         : Not flammable</w:t>
      </w:r>
    </w:p>
    <w:p>
      <w:r>
        <w:t xml:space="preserve"> Explosive limits                                       : No data available</w:t>
      </w:r>
    </w:p>
    <w:p>
      <w:r>
        <w:t xml:space="preserve"> Explosive properties                                : No data available</w:t>
      </w:r>
    </w:p>
    <w:p>
      <w:r>
        <w:t xml:space="preserve"> Oxidising properties                                : No data available</w:t>
      </w:r>
    </w:p>
    <w:p>
      <w:r>
        <w:t xml:space="preserve"> Vapour pressure                                     : No data available</w:t>
      </w:r>
    </w:p>
    <w:p>
      <w:r>
        <w:t xml:space="preserve"> Relative density                                       : No data available</w:t>
      </w:r>
    </w:p>
    <w:p>
      <w:r>
        <w:t xml:space="preserve"> Relative vapour density at 20 °C             : No data available</w:t>
      </w:r>
    </w:p>
    <w:p>
      <w:r>
        <w:t xml:space="preserve"> Solubility                                                  : No data available</w:t>
      </w:r>
    </w:p>
    <w:p>
      <w:r>
        <w:t xml:space="preserve"> Partition coefficient: n-octanol/water       : No data available</w:t>
      </w:r>
    </w:p>
    <w:p>
      <w:r>
        <w:t xml:space="preserve"> Auto-ignition temperature                        : No data available</w:t>
      </w:r>
    </w:p>
    <w:p>
      <w:r>
        <w:t xml:space="preserve"> Decomposition temperature                    : No data available</w:t>
      </w:r>
    </w:p>
    <w:p>
      <w:r>
        <w:t xml:space="preserve"/>
      </w:r>
    </w:p>
    <w:p>
      <w:r>
        <w:t xml:space="preserve"/>
      </w:r>
    </w:p>
    <w:p>
      <w:r>
        <w:t xml:space="preserve"> 2016-02-24                           EN (English)                                              3/6</w:t>
      </w:r>
    </w:p>
    <w:p>
      <w:r>
        <w:rPr>
          <w:b/>
        </w:rPr>
        <w:t xml:space="preserve">Page 4</w:t>
      </w:r>
    </w:p>
    <w:p>
      <w:r>
        <w:t xml:space="preserve">HISS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> Viscosity                                                  : No data available</w:t>
      </w:r>
    </w:p>
    <w:p>
      <w:r>
        <w:t xml:space="preserve"> Viscosity, kinematic                                 : No data available</w:t>
      </w:r>
    </w:p>
    <w:p>
      <w:r>
        <w:t xml:space="preserve"> Viscosity, dynamic                                  : No data available</w:t>
      </w:r>
    </w:p>
    <w:p>
      <w:r>
        <w:t xml:space="preserve"/>
      </w:r>
    </w:p>
    <w:p>
      <w:r>
        <w:t xml:space="preserve"> 9.2.    Other information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10: Stability and reactivity</w:t>
      </w:r>
    </w:p>
    <w:p>
      <w:r>
        <w:t xml:space="preserve"> 10.1.   Reactivity</w:t>
      </w:r>
    </w:p>
    <w:p>
      <w:r>
        <w:t xml:space="preserve"> No dangerous reaction known under conditions of normal use.</w:t>
      </w:r>
    </w:p>
    <w:p>
      <w:r>
        <w:t xml:space="preserve"/>
      </w:r>
    </w:p>
    <w:p>
      <w:r>
        <w:t xml:space="preserve"> 10.2.  Chemical stability</w:t>
      </w:r>
    </w:p>
    <w:p>
      <w:r>
        <w:t xml:space="preserve"> Keep dry in storage. Stable under normal storage conditions.</w:t>
      </w:r>
    </w:p>
    <w:p>
      <w:r>
        <w:t xml:space="preserve"/>
      </w:r>
    </w:p>
    <w:p>
      <w:r>
        <w:t xml:space="preserve"> 10.3.   Possibility of hazardous reactions</w:t>
      </w:r>
    </w:p>
    <w:p>
      <w:r>
        <w:t xml:space="preserve"> No dangerous reaction known under conditions of normal use.</w:t>
      </w:r>
    </w:p>
    <w:p>
      <w:r>
        <w:t xml:space="preserve"/>
      </w:r>
    </w:p>
    <w:p>
      <w:r>
        <w:t xml:space="preserve"> 10.4.   Conditions to avoid</w:t>
      </w:r>
    </w:p>
    <w:p>
      <w:r>
        <w:t xml:space="preserve"> Heat.</w:t>
      </w:r>
    </w:p>
    <w:p>
      <w:r>
        <w:t xml:space="preserve"/>
      </w:r>
    </w:p>
    <w:p>
      <w:r>
        <w:t xml:space="preserve"> 10.5.   Incompatible materials</w:t>
      </w:r>
    </w:p>
    <w:p>
      <w:r>
        <w:t xml:space="preserve"> None known.</w:t>
      </w:r>
    </w:p>
    <w:p>
      <w:r>
        <w:t xml:space="preserve"/>
      </w:r>
    </w:p>
    <w:p>
      <w:r>
        <w:t xml:space="preserve"> 10.6.  Hazardous decomposition products</w:t>
      </w:r>
    </w:p>
    <w:p>
      <w:r>
        <w:t xml:space="preserve"> May include, and are not limited to: oxides of carbon.</w:t>
      </w:r>
    </w:p>
    <w:p>
      <w:r>
        <w:t xml:space="preserve"/>
      </w:r>
    </w:p>
    <w:p>
      <w:r>
        <w:t xml:space="preserve"> SECTION 11: Toxicological information</w:t>
      </w:r>
    </w:p>
    <w:p>
      <w:r>
        <w:t xml:space="preserve"> 11.1.   Information on toxicological effects</w:t>
      </w:r>
    </w:p>
    <w:p>
      <w:r>
        <w:t xml:space="preserve"/>
      </w:r>
    </w:p>
    <w:p>
      <w:r>
        <w:t xml:space="preserve"> Acute toxicity                                           : Not classified.</w:t>
      </w:r>
    </w:p>
    <w:p>
      <w:r>
        <w:t xml:space="preserve"/>
      </w:r>
    </w:p>
    <w:p>
      <w:r>
        <w:t xml:space="preserve">  HISS</w:t>
      </w:r>
    </w:p>
    <w:p>
      <w:r>
        <w:t xml:space="preserve">  LD50 oral rat                   No data available</w:t>
      </w:r>
    </w:p>
    <w:p>
      <w:r>
        <w:t xml:space="preserve">  LD50 dermal rabbit               No data available</w:t>
      </w:r>
    </w:p>
    <w:p>
      <w:r>
        <w:t xml:space="preserve">  LC50 inhalation rat               No data available</w:t>
      </w:r>
    </w:p>
    <w:p>
      <w:r>
        <w:t xml:space="preserve"/>
      </w:r>
    </w:p>
    <w:p>
      <w:r>
        <w:t xml:space="preserve">  Silicon (7440-21-3)</w:t>
      </w:r>
    </w:p>
    <w:p>
      <w:r>
        <w:t xml:space="preserve">  LD50 oral rat                      3160 mg/kg</w:t>
      </w:r>
    </w:p>
    <w:p>
      <w:r>
        <w:t xml:space="preserve">  LC50 inhalation rat                &gt; 2.08 mg/l/4h</w:t>
      </w:r>
    </w:p>
    <w:p>
      <w:r>
        <w:t xml:space="preserve"> Skin corrosion/irritation                           : Based on available data, the classification criteria are not met.</w:t>
      </w:r>
    </w:p>
    <w:p>
      <w:r>
        <w:t xml:space="preserve"> Serious eye damage/irritation                 : Based on available data, the classification criteria are not met.</w:t>
      </w:r>
    </w:p>
    <w:p>
      <w:r>
        <w:t xml:space="preserve"> Respiratory or skin sensitisation             : Based on available data, the classification criteria are not met.</w:t>
      </w:r>
    </w:p>
    <w:p>
      <w:r>
        <w:t xml:space="preserve"> Germ cell mutagenicity                           : Based on available data, the classification criteria are not met.</w:t>
      </w:r>
    </w:p>
    <w:p>
      <w:r>
        <w:t xml:space="preserve"> Carcinogenicity                                       : Based on available data, the classification criteria are not met.</w:t>
      </w:r>
    </w:p>
    <w:p>
      <w:r>
        <w:t xml:space="preserve"> Reproductive toxicity                               : Based on available data, the classification criteria are not met.</w:t>
      </w:r>
    </w:p>
    <w:p>
      <w:r>
        <w:t xml:space="preserve"> Specific target organ toxicity (single       : Based on available data, the classification criteria are not met.</w:t>
      </w:r>
    </w:p>
    <w:p>
      <w:r>
        <w:t xml:space="preserve"> exposure)</w:t>
      </w:r>
    </w:p>
    <w:p>
      <w:r>
        <w:t xml:space="preserve"> Specific target organ toxicity (repeated    : Based on available data, the classification criteria are not met.</w:t>
      </w:r>
    </w:p>
    <w:p>
      <w:r>
        <w:t xml:space="preserve"> exposure)</w:t>
      </w:r>
    </w:p>
    <w:p>
      <w:r>
        <w:t xml:space="preserve"> Aspiration hazard                                    : Based on available data, the classification criteria are not met.</w:t>
      </w:r>
    </w:p>
    <w:p>
      <w:r>
        <w:t xml:space="preserve"/>
      </w:r>
    </w:p>
    <w:p>
      <w:r>
        <w:t xml:space="preserve"> Symptoms/injuries after inhalation          : May cause respiratory tract irritation.</w:t>
      </w:r>
    </w:p>
    <w:p>
      <w:r>
        <w:t xml:space="preserve"> Symptoms/injuries after skin contact      : May cause skin irritation. Symptoms may include redness, drying, defatting</w:t>
      </w:r>
    </w:p>
    <w:p>
      <w:r>
        <w:t xml:space="preserve">                                   and cracking of the skin.</w:t>
      </w:r>
    </w:p>
    <w:p>
      <w:r>
        <w:t xml:space="preserve"/>
      </w:r>
    </w:p>
    <w:p>
      <w:r>
        <w:t xml:space="preserve"> 2016-02-24                           EN (English)                                              4/6</w:t>
      </w:r>
    </w:p>
    <w:p>
      <w:r>
        <w:rPr>
          <w:b/>
        </w:rPr>
        <w:t xml:space="preserve">Page 5</w:t>
      </w:r>
    </w:p>
    <w:p>
      <w:r>
        <w:t xml:space="preserve">HISS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/>
      </w:r>
    </w:p>
    <w:p>
      <w:r>
        <w:t xml:space="preserve"> Symptoms/injuries after eye contact       : May cause eye irritation. Symptoms may include discomfort or pain, excess</w:t>
      </w:r>
    </w:p>
    <w:p>
      <w:r>
        <w:t xml:space="preserve">                                             blinking and tear production, with possible redness and swelling.</w:t>
      </w:r>
    </w:p>
    <w:p>
      <w:r>
        <w:t xml:space="preserve"> Symptoms/injuries after ingestion           : May be harmful if swallowed. May cause stomach distress, nausea or</w:t>
      </w:r>
    </w:p>
    <w:p>
      <w:r>
        <w:t xml:space="preserve">                                           vomiting.</w:t>
      </w:r>
    </w:p>
    <w:p>
      <w:r>
        <w:t xml:space="preserve"/>
      </w:r>
    </w:p>
    <w:p>
      <w:r>
        <w:t xml:space="preserve"> SECTION 12: Ecological information</w:t>
      </w:r>
    </w:p>
    <w:p>
      <w:r>
        <w:t xml:space="preserve"> 12.1.   Toxicity</w:t>
      </w:r>
    </w:p>
    <w:p>
      <w:r>
        <w:t xml:space="preserve"> Ecology - general                                    : No additional information available.</w:t>
      </w:r>
    </w:p>
    <w:p>
      <w:r>
        <w:t xml:space="preserve"/>
      </w:r>
    </w:p>
    <w:p>
      <w:r>
        <w:t xml:space="preserve"> 12.2.   Persistence and degradability</w:t>
      </w:r>
    </w:p>
    <w:p>
      <w:r>
        <w:t xml:space="preserve">  HISS</w:t>
      </w:r>
    </w:p>
    <w:p>
      <w:r>
        <w:t xml:space="preserve">  Persistence and degradability         Not established.</w:t>
      </w:r>
    </w:p>
    <w:p>
      <w:r>
        <w:t xml:space="preserve"> 12.3.   Bioaccumulative potential</w:t>
      </w:r>
    </w:p>
    <w:p>
      <w:r>
        <w:t xml:space="preserve">  HISS</w:t>
      </w:r>
    </w:p>
    <w:p>
      <w:r>
        <w:t xml:space="preserve">  Bioaccumulative potential             Not established.</w:t>
      </w:r>
    </w:p>
    <w:p>
      <w:r>
        <w:t xml:space="preserve"> 12.4.   Mobility in soil</w:t>
      </w:r>
    </w:p>
    <w:p>
      <w:r>
        <w:t xml:space="preserve"> No additional information available</w:t>
      </w:r>
    </w:p>
    <w:p>
      <w:r>
        <w:t xml:space="preserve"> 12.5.   Other adverse effects</w:t>
      </w:r>
    </w:p>
    <w:p>
      <w:r>
        <w:t xml:space="preserve"> No additional information available.</w:t>
      </w:r>
    </w:p>
    <w:p>
      <w:r>
        <w:t xml:space="preserve"/>
      </w:r>
    </w:p>
    <w:p>
      <w:r>
        <w:t xml:space="preserve"> SECTION 13: Disposal considerations</w:t>
      </w:r>
    </w:p>
    <w:p>
      <w:r>
        <w:t xml:space="preserve"> 13.1.  Waste treatment methods</w:t>
      </w:r>
    </w:p>
    <w:p>
      <w:r>
        <w:t xml:space="preserve"> Waste disposal recommendations          : This material must be disposed of in accordance with all local, state,</w:t>
      </w:r>
    </w:p>
    <w:p>
      <w:r>
        <w:t xml:space="preserve">                                               provincial, and federal regulations.</w:t>
      </w:r>
    </w:p>
    <w:p>
      <w:r>
        <w:t xml:space="preserve"/>
      </w:r>
    </w:p>
    <w:p>
      <w:r>
        <w:t xml:space="preserve"> SECTION 14: Transport information</w:t>
      </w:r>
    </w:p>
    <w:p>
      <w:r>
        <w:t xml:space="preserve"/>
      </w:r>
    </w:p>
    <w:p>
      <w:r>
        <w:t xml:space="preserve"> Department of Transportation (DOT) and Transportation of Dangerous Goods (TDG)</w:t>
      </w:r>
    </w:p>
    <w:p>
      <w:r>
        <w:t xml:space="preserve"> In accordance with DOT and TDG</w:t>
      </w:r>
    </w:p>
    <w:p>
      <w:r>
        <w:t xml:space="preserve"> Not regulated for transport</w:t>
      </w:r>
    </w:p>
    <w:p>
      <w:r>
        <w:t xml:space="preserve"> Additional information</w:t>
      </w:r>
    </w:p>
    <w:p>
      <w:r>
        <w:t xml:space="preserve"> Other information                                    : No supplementary information available.</w:t>
      </w:r>
    </w:p>
    <w:p>
      <w:r>
        <w:t xml:space="preserve"> Special transport precautions                 : Do not handle until all safety precautions have been read and understood.</w:t>
      </w:r>
    </w:p>
    <w:p>
      <w:r>
        <w:t xml:space="preserve"/>
      </w:r>
    </w:p>
    <w:p>
      <w:r>
        <w:t xml:space="preserve"> SECTION 15: Regulatory information</w:t>
      </w:r>
    </w:p>
    <w:p>
      <w:r>
        <w:t xml:space="preserve"> 15.1. Federal regulations</w:t>
      </w:r>
    </w:p>
    <w:p>
      <w:r>
        <w:t xml:space="preserve">   All components of this product are listed, or excluded from listing, on the United States Environmental Protection</w:t>
      </w:r>
    </w:p>
    <w:p>
      <w:r>
        <w:t xml:space="preserve">  Agency Toxic Substances Control Act (TSCA) inventory.</w:t>
      </w:r>
    </w:p>
    <w:p>
      <w:r>
        <w:t xml:space="preserve">   All components of this product are listed, or excluded from listing, on the Canadian DSL (Domestic Substances</w:t>
      </w:r>
    </w:p>
    <w:p>
      <w:r>
        <w:t xml:space="preserve">   List) and NDSL (Non-Domestic Substances List) inventories.</w:t>
      </w:r>
    </w:p>
    <w:p>
      <w:r>
        <w:t xml:space="preserve"> 15.2. US State regulations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16: Other information</w:t>
      </w:r>
    </w:p>
    <w:p>
      <w:r>
        <w:t xml:space="preserve"> Date of issue                                           : 2016-02-24</w:t>
      </w:r>
    </w:p>
    <w:p>
      <w:r>
        <w:t xml:space="preserve"> Revision date                                          : 2016-02-24</w:t>
      </w:r>
    </w:p>
    <w:p>
      <w:r>
        <w:t xml:space="preserve"> Version #                                                 : 1.0</w:t>
      </w:r>
    </w:p>
    <w:p>
      <w:r>
        <w:t xml:space="preserve"> Prepared by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2016-02-24                           EN (English)                                              5/6</w:t>
      </w:r>
    </w:p>
    <w:p>
      <w:r>
        <w:rPr>
          <w:b/>
        </w:rPr>
        <w:t xml:space="preserve">Page 6</w:t>
      </w:r>
    </w:p>
    <w:p>
      <w:r>
        <w:t xml:space="preserve">HISS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2015.</w:t>
      </w:r>
    </w:p>
    <w:p>
      <w:r>
        <w:t xml:space="preserve"> DISCLAIMER:</w:t>
      </w:r>
    </w:p>
    <w:p>
      <w:r>
        <w:t xml:space="preserve"> The information provided on this Safety Data Sheet is correct to the best of our knowledge, information and belief at the date of its</w:t>
      </w:r>
    </w:p>
    <w:p>
      <w:r>
        <w:t xml:space="preserve">  publication. The information given is designed only as a guide for safe handling, use, processing, storage, transportation, disposal</w:t>
      </w:r>
    </w:p>
    <w:p>
      <w:r>
        <w:t xml:space="preserve"> and release and is not to be considered as a warranty or quality specification. The information relates only to the specific material</w:t>
      </w:r>
    </w:p>
    <w:p>
      <w:r>
        <w:t xml:space="preserve">  designated and may not be valid for such material used in combination with any other material or in any process, unless specified</w:t>
      </w:r>
    </w:p>
    <w:p>
      <w:r>
        <w:t xml:space="preserve">  in the text.</w:t>
      </w:r>
    </w:p>
    <w:p>
      <w:r>
        <w:t xml:space="preserve"/>
      </w:r>
    </w:p>
    <w:p>
      <w:r>
        <w:t xml:space="preserve">  This material is for research and experimental applications only. It is not intended for food, drug, household, agricultural, or</w:t>
      </w:r>
    </w:p>
    <w:p>
      <w:r>
        <w:t xml:space="preserve">  cosmetic use. Its use must be supervised by technically qualified individuals with experience in the handling of potentially</w:t>
      </w:r>
    </w:p>
    <w:p>
      <w:r>
        <w:t xml:space="preserve">  hazardous chemicals. Apart from the solvent in this product (if applicable), the hazardous components present in the solution are at</w:t>
      </w:r>
    </w:p>
    <w:p>
      <w:r>
        <w:t xml:space="preserve">  such low concentrations that exact determination of degree of hazard is not warranted and would be misleading. We shall not be</w:t>
      </w:r>
    </w:p>
    <w:p>
      <w:r>
        <w:t xml:space="preserve">  held 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2016-02-24                           EN (English)                                              6/6</w:t>
      </w:r>
    </w:p>
    <w:sectPr>
      <w:pgSz w:w="11906" w:h="16838"/>
      <w:pgMar w:top="1134" w:right="1134" w:bottom="1134" w:left="1134"/>
    </w:sectPr>
  </w:body>
</w:document>
</file>