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Holmium(III) acetate monohydrate (99.9%-Ho) (REO) 93-6726 SDS</w:t>
      </w:r>
    </w:p>
    <w:p>
      <w:r>
        <w:t xml:space="preserve">Publisher: Strem Chemicals, Inc.</w:t>
      </w:r>
    </w:p>
    <w:p>
      <w:r>
        <w:t xml:space="preserve">Source: https://resds.com/document/holmium-iii-acetate-monohydrate-99-9-ho-reo-sds-strem-chemicals-en-153db33252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SECTION 1: Identification of the substance/mixture and of the company/undertaking</w:t>
      </w:r>
    </w:p>
    <w:p>
      <w:r>
        <w:t xml:space="preserve"/>
      </w:r>
    </w:p>
    <w:p>
      <w:r>
        <w:t xml:space="preserve">                                · 1.1 Product identifier</w:t>
      </w:r>
    </w:p>
    <w:p>
      <w:r>
        <w:t xml:space="preserve"/>
      </w:r>
    </w:p>
    <w:p>
      <w:r>
        <w:t xml:space="preserve">                                · Trade name: Holmium(III) acetate monohydrate (99.9%-Ho) (REO)</w:t>
      </w:r>
    </w:p>
    <w:p>
      <w:r>
        <w:t xml:space="preserve"/>
      </w:r>
    </w:p>
    <w:p>
      <w:r>
        <w:t xml:space="preserve">                                · Item number: 93-6726</w:t>
      </w:r>
    </w:p>
    <w:p>
      <w:r>
        <w:t xml:space="preserve">                                · CAS Number:</w:t>
      </w:r>
    </w:p>
    <w:p>
      <w:r>
        <w:t xml:space="preserve">                  25519-09-9</w:t>
      </w:r>
    </w:p>
    <w:p>
      <w:r>
        <w:t xml:space="preserve">                                · 1.2 Relevant identified uses of the substance or mixture and uses advised against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>                                · 1.3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Further information obtainable from: Technical Department</w:t>
      </w:r>
    </w:p>
    <w:p>
      <w:r>
        <w:t xml:space="preserve">                                · 1.4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SECTION 2: Hazards identification</w:t>
      </w:r>
    </w:p>
    <w:p>
      <w:r>
        <w:t xml:space="preserve"/>
      </w:r>
    </w:p>
    <w:p>
      <w:r>
        <w:t xml:space="preserve">                                · 2.1 Classification of the substance or mixture</w:t>
      </w:r>
    </w:p>
    <w:p>
      <w:r>
        <w:t xml:space="preserve">                                · Classification according to Regulation (EC) No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Causes skin irritation.</w:t>
      </w:r>
    </w:p>
    <w:p>
      <w:r>
        <w:t xml:space="preserve">                 Eye Irrit. 2 H319 Causes serious eye irritation.</w:t>
      </w:r>
    </w:p>
    <w:p>
      <w:r>
        <w:t xml:space="preserve">              STOT SE 3 H335 May cause respiratory irritation.</w:t>
      </w:r>
    </w:p>
    <w:p>
      <w:r>
        <w:t xml:space="preserve"/>
      </w:r>
    </w:p>
    <w:p>
      <w:r>
        <w:t xml:space="preserve">                                · 2.2 Label elements</w:t>
      </w:r>
    </w:p>
    <w:p>
      <w:r>
        <w:t xml:space="preserve">                                · Labelling according to Regulation (EC) No 1272/2008</w:t>
      </w:r>
    </w:p>
    <w:p>
      <w:r>
        <w:t xml:space="preserve">                 The substance is classified and labelled according to the CLP regulation.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/>
      </w:r>
    </w:p>
    <w:p>
      <w:r>
        <w:t xml:space="preserve">                                · Hazard-determining components of labelling:</w:t>
      </w:r>
    </w:p>
    <w:p>
      <w:r>
        <w:t xml:space="preserve">                   Holmium(III) acetate monohydrate (99.9%-Ho) (REO)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P101                   If medical advice is needed, have product container or label at hand.</w:t>
      </w:r>
    </w:p>
    <w:p>
      <w:r>
        <w:t xml:space="preserve">                P102           Keep out of reach of children.</w:t>
      </w:r>
    </w:p>
    <w:p>
      <w:r>
        <w:t xml:space="preserve">                P103           Read label before use.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Holmium(III) acetate monohydrate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</w:t>
      </w:r>
    </w:p>
    <w:p>
      <w:r>
        <w:t xml:space="preserve">                                       present and easy to do. Continue rinsing.</w:t>
      </w:r>
    </w:p>
    <w:p>
      <w:r>
        <w:t xml:space="preserve">                P304+P340      IF INHALED: Remove person to fresh air and keep comfortable for breathing.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2.3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SECTION 3: Composition/information on ingredients</w:t>
      </w:r>
    </w:p>
    <w:p>
      <w:r>
        <w:t xml:space="preserve"/>
      </w:r>
    </w:p>
    <w:p>
      <w:r>
        <w:t xml:space="preserve">                                · 3.1 Chemical characterisation: Substances</w:t>
      </w:r>
    </w:p>
    <w:p>
      <w:r>
        <w:t xml:space="preserve">                                · CAS No. Description</w:t>
      </w:r>
    </w:p>
    <w:p>
      <w:r>
        <w:t xml:space="preserve">                  25519-09-9 Holmium(III) acetate monohydrate (99.9%-Ho) (REO)</w:t>
      </w:r>
    </w:p>
    <w:p>
      <w:r>
        <w:t xml:space="preserve"/>
      </w:r>
    </w:p>
    <w:p>
      <w:r>
        <w:t xml:space="preserve"/>
      </w:r>
    </w:p>
    <w:p>
      <w:r>
        <w:t xml:space="preserve">           SECTION 4: First aid measures</w:t>
      </w:r>
    </w:p>
    <w:p>
      <w:r>
        <w:t xml:space="preserve"/>
      </w:r>
    </w:p>
    <w:p>
      <w:r>
        <w:t xml:space="preserve">                                · 4.1 Description of first aid measures</w:t>
      </w:r>
    </w:p>
    <w:p>
      <w:r>
        <w:t xml:space="preserve">                                · After inhalation: In case of unconsciousness place patient stably in side position for transportation.</w:t>
      </w:r>
    </w:p>
    <w:p>
      <w:r>
        <w:t xml:space="preserve">                                · After skin contact: Immediately wash with water and soap and rinse thoroughly.</w:t>
      </w:r>
    </w:p>
    <w:p>
      <w:r>
        <w:t xml:space="preserve">                                · After eye contact:</w:t>
      </w:r>
    </w:p>
    <w:p>
      <w:r>
        <w:t xml:space="preserve">                   Rinse opened eye for several minutes under running water. If symptoms persist,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4.2 Most important symptoms and effects, both acute and delayed No further relevant information available.</w:t>
      </w:r>
    </w:p>
    <w:p>
      <w:r>
        <w:t xml:space="preserve">                                · 4.3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5: Firefighting measures</w:t>
      </w:r>
    </w:p>
    <w:p>
      <w:r>
        <w:t xml:space="preserve"/>
      </w:r>
    </w:p>
    <w:p>
      <w:r>
        <w:t xml:space="preserve">                                · 5.1 Extinguishing media</w:t>
      </w:r>
    </w:p>
    <w:p>
      <w:r>
        <w:t xml:space="preserve">                                · Suitable extinguishing agents: Use fire extinguishing methods suitable to surrounding conditions.</w:t>
      </w:r>
    </w:p>
    <w:p>
      <w:r>
        <w:t xml:space="preserve">                                · 5.2 Special hazards arising from the substance or mixture No further relevant information available.</w:t>
      </w:r>
    </w:p>
    <w:p>
      <w:r>
        <w:t xml:space="preserve">                                · 5.3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SECTION 6: Accidental release measures</w:t>
      </w:r>
    </w:p>
    <w:p>
      <w:r>
        <w:t xml:space="preserve"/>
      </w:r>
    </w:p>
    <w:p>
      <w:r>
        <w:t xml:space="preserve">                                · 6.1 Personal precautions, protective equipment and emergency procedures Not required.</w:t>
      </w:r>
    </w:p>
    <w:p>
      <w:r>
        <w:t xml:space="preserve">                                · 6.2 Environmental precautions: No special measures required.</w:t>
      </w:r>
    </w:p>
    <w:p>
      <w:r>
        <w:t xml:space="preserve">                                · 6.3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· 6.4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Holmium(III) acetate monohydrate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>                  See Section 13 for disposal information.</w:t>
      </w:r>
    </w:p>
    <w:p>
      <w:r>
        <w:t xml:space="preserve"/>
      </w:r>
    </w:p>
    <w:p>
      <w:r>
        <w:t xml:space="preserve"/>
      </w:r>
    </w:p>
    <w:p>
      <w:r>
        <w:t xml:space="preserve">           SECTION 7: Handling and storage</w:t>
      </w:r>
    </w:p>
    <w:p>
      <w:r>
        <w:t xml:space="preserve"/>
      </w:r>
    </w:p>
    <w:p>
      <w:r>
        <w:t xml:space="preserve">                                · 7.1 Precautions for safe handling No special precautions are necessary if used correctly.</w:t>
      </w:r>
    </w:p>
    <w:p>
      <w:r>
        <w:t xml:space="preserve">                                · Information about fire - and explosion protection: No special measures required.</w:t>
      </w:r>
    </w:p>
    <w:p>
      <w:r>
        <w:t xml:space="preserve"/>
      </w:r>
    </w:p>
    <w:p>
      <w:r>
        <w:t xml:space="preserve">                                · 7.2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Keep container tightly sealed.</w:t>
      </w:r>
    </w:p>
    <w:p>
      <w:r>
        <w:t xml:space="preserve">                                · 7.3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8: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facilities: No further data; see item 7.</w:t>
      </w:r>
    </w:p>
    <w:p>
      <w:r>
        <w:t xml:space="preserve"/>
      </w:r>
    </w:p>
    <w:p>
      <w:r>
        <w:t xml:space="preserve">                                · 8.1 Control parameters</w:t>
      </w:r>
    </w:p>
    <w:p>
      <w:r>
        <w:t xml:space="preserve">                                · Ingredients with limit values that require monitoring at the workplace: Not required.</w:t>
      </w:r>
    </w:p>
    <w:p>
      <w:r>
        <w:t xml:space="preserve">                                · Additional information: The lists valid during the making were used as basis.</w:t>
      </w:r>
    </w:p>
    <w:p>
      <w:r>
        <w:t xml:space="preserve"/>
      </w:r>
    </w:p>
    <w:p>
      <w:r>
        <w:t xml:space="preserve">                                · 8.2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Keep away from foodstuffs, beverages and feed.</w:t>
      </w:r>
    </w:p>
    <w:p>
      <w:r>
        <w:t xml:space="preserve">                   Immediately remove all soiled and contaminated clothing</w:t>
      </w:r>
    </w:p>
    <w:p>
      <w:r>
        <w:t xml:space="preserve">               Wash hands before breaks and at the end of work.</w:t>
      </w:r>
    </w:p>
    <w:p>
      <w:r>
        <w:t xml:space="preserve">                  Avoid contact with the eyes and skin.</w:t>
      </w:r>
    </w:p>
    <w:p>
      <w:r>
        <w:t xml:space="preserve">                                · Respiratory protection:</w:t>
      </w:r>
    </w:p>
    <w:p>
      <w:r>
        <w:t xml:space="preserve">                    In case of brief exposure or low pollution use respiratory filter device. In case of intensive or longer exposure use</w:t>
      </w:r>
    </w:p>
    <w:p>
      <w:r>
        <w:t xml:space="preserve">                     self-contained respiratory protective device.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Tightly sealed goggles  _R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Holmium(III) acetate monohydrate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/>
      </w:r>
    </w:p>
    <w:p>
      <w:r>
        <w:t xml:space="preserve">                                · 9.1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Powder</w:t>
      </w:r>
    </w:p>
    <w:p>
      <w:r>
        <w:t xml:space="preserve">                    Colour:                               Light orange colour</w:t>
      </w:r>
    </w:p>
    <w:p>
      <w:r>
        <w:t xml:space="preserve">                                · Odour:                               Odourless</w:t>
      </w:r>
    </w:p>
    <w:p>
      <w:r>
        <w:t xml:space="preserve">                                · Odour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point/freezing point:         Undetermined.</w:t>
      </w:r>
    </w:p>
    <w:p>
      <w:r>
        <w:t xml:space="preserve">                         Initial boiling point and boiling range: Undetermined.</w:t>
      </w:r>
    </w:p>
    <w:p>
      <w:r>
        <w:t xml:space="preserve"/>
      </w:r>
    </w:p>
    <w:p>
      <w:r>
        <w:t xml:space="preserve">                                · Flash point:                         Not applicable.</w:t>
      </w:r>
    </w:p>
    <w:p>
      <w:r>
        <w:t xml:space="preserve"/>
      </w:r>
    </w:p>
    <w:p>
      <w:r>
        <w:t xml:space="preserve">                                · Flammability (solid, gas):             Not determined.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 Not determined.</w:t>
      </w:r>
    </w:p>
    <w:p>
      <w:r>
        <w:t xml:space="preserve"/>
      </w:r>
    </w:p>
    <w:p>
      <w:r>
        <w:t xml:space="preserve">                                · Auto-ignition temperature:            Not determined.</w:t>
      </w:r>
    </w:p>
    <w:p>
      <w:r>
        <w:t xml:space="preserve"/>
      </w:r>
    </w:p>
    <w:p>
      <w:r>
        <w:t xml:space="preserve">                                · Explosive properties:  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  Not determined.</w:t>
      </w:r>
    </w:p>
    <w:p>
      <w:r>
        <w:t xml:space="preserve">                   Upper:                            Not determined.</w:t>
      </w:r>
    </w:p>
    <w:p>
      <w:r>
        <w:t xml:space="preserve"/>
      </w:r>
    </w:p>
    <w:p>
      <w:r>
        <w:t xml:space="preserve">                                · Vapour pressure:                    Not applicable.</w:t>
      </w:r>
    </w:p>
    <w:p>
      <w:r>
        <w:t xml:space="preserve"/>
      </w:r>
    </w:p>
    <w:p>
      <w:r>
        <w:t xml:space="preserve">                                · Density:                            Not determined.</w:t>
      </w:r>
    </w:p>
    <w:p>
      <w:r>
        <w:t xml:space="preserve">                                · Relative density                      Not determined.</w:t>
      </w:r>
    </w:p>
    <w:p>
      <w:r>
        <w:t xml:space="preserve">                                · Vapour density                      Not applicable.</w:t>
      </w:r>
    </w:p>
    <w:p>
      <w:r>
        <w:t xml:space="preserve">                                · Evaporation rate  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 water:                                  Insoluble.</w:t>
      </w:r>
    </w:p>
    <w:p>
      <w:r>
        <w:t xml:space="preserve"/>
      </w:r>
    </w:p>
    <w:p>
      <w:r>
        <w:t xml:space="preserve">                                · Partition coefficient: n-octanol/water:  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 Not applicable.</w:t>
      </w:r>
    </w:p>
    <w:p>
      <w:r>
        <w:t xml:space="preserve">                    Kinematic: 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 0.0 %</w:t>
      </w:r>
    </w:p>
    <w:p>
      <w:r>
        <w:t xml:space="preserve">             VOC (EC)                            0.00 %</w:t>
      </w:r>
    </w:p>
    <w:p>
      <w:r>
        <w:t xml:space="preserve"/>
      </w:r>
    </w:p>
    <w:p>
      <w:r>
        <w:t xml:space="preserve">                      Solids content:                      100.0 %</w:t>
      </w:r>
    </w:p>
    <w:p>
      <w:r>
        <w:t xml:space="preserve">                                · 9.2 Other information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10: Stability and reactivity</w:t>
      </w:r>
    </w:p>
    <w:p>
      <w:r>
        <w:t xml:space="preserve"/>
      </w:r>
    </w:p>
    <w:p>
      <w:r>
        <w:t xml:space="preserve">                                · 10.1 Reactivity No further relevant information available.</w:t>
      </w:r>
    </w:p>
    <w:p>
      <w:r>
        <w:t xml:space="preserve">                                · 10.2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10.3 Possibility of hazardous reactions No dangerous reactions known.</w:t>
      </w:r>
    </w:p>
    <w:p>
      <w:r>
        <w:t xml:space="preserve">                                · 10.4 Conditions to avoid No further relevant information available.</w:t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Holmium(III) acetate monohydrate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>                                · 10.5 Incompatible materials: No further relevant information available.</w:t>
      </w:r>
    </w:p>
    <w:p>
      <w:r>
        <w:t xml:space="preserve">                                · 10.6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SECTION 11: Toxicological information</w:t>
      </w:r>
    </w:p>
    <w:p>
      <w:r>
        <w:t xml:space="preserve"/>
      </w:r>
    </w:p>
    <w:p>
      <w:r>
        <w:t xml:space="preserve">                                · 11.1 Information on toxicological effects</w:t>
      </w:r>
    </w:p>
    <w:p>
      <w:r>
        <w:t xml:space="preserve">                                · Acute toxicity Based on available data, the classification criteria are not met.</w:t>
      </w:r>
    </w:p>
    <w:p>
      <w:r>
        <w:t xml:space="preserve">                                · Primary irritant effect:</w:t>
      </w:r>
    </w:p>
    <w:p>
      <w:r>
        <w:t xml:space="preserve">                                · Skin corrosion/irritation</w:t>
      </w:r>
    </w:p>
    <w:p>
      <w:r>
        <w:t xml:space="preserve">                  Causes skin irritation.</w:t>
      </w:r>
    </w:p>
    <w:p>
      <w:r>
        <w:t xml:space="preserve">                                · Serious eye damage/irritation</w:t>
      </w:r>
    </w:p>
    <w:p>
      <w:r>
        <w:t xml:space="preserve">                  Causes serious eye irritation.</w:t>
      </w:r>
    </w:p>
    <w:p>
      <w:r>
        <w:t xml:space="preserve">                                · Respiratory or skin sensitisation Based on available data, the classification criteria are not met.</w:t>
      </w:r>
    </w:p>
    <w:p>
      <w:r>
        <w:t xml:space="preserve">                                · CMR effects (carcinogenity, mutagenicity and toxicity for reproduction)</w:t>
      </w:r>
    </w:p>
    <w:p>
      <w:r>
        <w:t xml:space="preserve">                                · Germ cell mutagenicity Based on available data, the classification criteria are not met.</w:t>
      </w:r>
    </w:p>
    <w:p>
      <w:r>
        <w:t xml:space="preserve">                                · Carcinogenicity Based on available data, the classification criteria are not met.</w:t>
      </w:r>
    </w:p>
    <w:p>
      <w:r>
        <w:t xml:space="preserve">                                · Reproductive toxicity Based on available data, the classification criteria are not met.</w:t>
      </w:r>
    </w:p>
    <w:p>
      <w:r>
        <w:t xml:space="preserve">                                · STOT-single exposure</w:t>
      </w:r>
    </w:p>
    <w:p>
      <w:r>
        <w:t xml:space="preserve">              May cause respiratory irritation.</w:t>
      </w:r>
    </w:p>
    <w:p>
      <w:r>
        <w:t xml:space="preserve">                                · STOT-repeated exposure Based on available data, the classification criteria are not met.</w:t>
      </w:r>
    </w:p>
    <w:p>
      <w:r>
        <w:t xml:space="preserve">                                · Aspiration hazard Based on available data, the classification criteria are not met.</w:t>
      </w:r>
    </w:p>
    <w:p>
      <w:r>
        <w:t xml:space="preserve"/>
      </w:r>
    </w:p>
    <w:p>
      <w:r>
        <w:t xml:space="preserve"/>
      </w:r>
    </w:p>
    <w:p>
      <w:r>
        <w:t xml:space="preserve">           SECTION 12: Ecological information</w:t>
      </w:r>
    </w:p>
    <w:p>
      <w:r>
        <w:t xml:space="preserve"/>
      </w:r>
    </w:p>
    <w:p>
      <w:r>
        <w:t xml:space="preserve">                                · 12.1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12.2 Persistence and degradability No further relevant information available.</w:t>
      </w:r>
    </w:p>
    <w:p>
      <w:r>
        <w:t xml:space="preserve">                                · 12.3 Bioaccumulative potential No further relevant information available.</w:t>
      </w:r>
    </w:p>
    <w:p>
      <w:r>
        <w:t xml:space="preserve">                                · 12.4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12.5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12.6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13: Disposal considerations</w:t>
      </w:r>
    </w:p>
    <w:p>
      <w:r>
        <w:t xml:space="preserve"/>
      </w:r>
    </w:p>
    <w:p>
      <w:r>
        <w:t xml:space="preserve">                                · 13.1 Waste treatment methods</w:t>
      </w:r>
    </w:p>
    <w:p>
      <w:r>
        <w:t xml:space="preserve">                                · Recommendation</w:t>
      </w:r>
    </w:p>
    <w:p>
      <w:r>
        <w:t xml:space="preserve">                 Must not be disposed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SECTION 14: Transport information</w:t>
      </w:r>
    </w:p>
    <w:p>
      <w:r>
        <w:t xml:space="preserve"/>
      </w:r>
    </w:p>
    <w:p>
      <w:r>
        <w:t xml:space="preserve">                                · 14.1 UN-Number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Holmium(III) acetate monohydrate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                     · 14.2 UN proper shipping name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14.3 Transport hazard class(es)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                                          not regulated</w:t>
      </w:r>
    </w:p>
    <w:p>
      <w:r>
        <w:t xml:space="preserve"/>
      </w:r>
    </w:p>
    <w:p>
      <w:r>
        <w:t xml:space="preserve">                                · 14.4 Packing group</w:t>
      </w:r>
    </w:p>
    <w:p>
      <w:r>
        <w:t xml:space="preserve">                                · ADR, IMDG, IATA                            not regulated</w:t>
      </w:r>
    </w:p>
    <w:p>
      <w:r>
        <w:t xml:space="preserve"/>
      </w:r>
    </w:p>
    <w:p>
      <w:r>
        <w:t xml:space="preserve">                                · 14.5 Environmental hazards:</w:t>
      </w:r>
    </w:p>
    <w:p>
      <w:r>
        <w:t xml:space="preserve">                                · Marine pollutant:                      No</w:t>
      </w:r>
    </w:p>
    <w:p>
      <w:r>
        <w:t xml:space="preserve"/>
      </w:r>
    </w:p>
    <w:p>
      <w:r>
        <w:t xml:space="preserve">                                · 14.6 Special precautions for user             Not applicable.</w:t>
      </w:r>
    </w:p>
    <w:p>
      <w:r>
        <w:t xml:space="preserve"/>
      </w:r>
    </w:p>
    <w:p>
      <w:r>
        <w:t xml:space="preserve">                                · 14.7 Transport in bulk according to Annex II of</w:t>
      </w:r>
    </w:p>
    <w:p>
      <w:r>
        <w:t xml:space="preserve">                 Marpol and the IBC Code                   Not applicable.</w:t>
      </w:r>
    </w:p>
    <w:p>
      <w:r>
        <w:t xml:space="preserve"/>
      </w:r>
    </w:p>
    <w:p>
      <w:r>
        <w:t xml:space="preserve">                                · UN "Model Regulation":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SECTION 15: Regulatory information</w:t>
      </w:r>
    </w:p>
    <w:p>
      <w:r>
        <w:t xml:space="preserve"/>
      </w:r>
    </w:p>
    <w:p>
      <w:r>
        <w:t xml:space="preserve">                                · 15.1 Safety, health and environmental regulations/legislation specific for the substance or mixture</w:t>
      </w:r>
    </w:p>
    <w:p>
      <w:r>
        <w:t xml:space="preserve"/>
      </w:r>
    </w:p>
    <w:p>
      <w:r>
        <w:t xml:space="preserve">                                · Directive 2012/18/EU</w:t>
      </w:r>
    </w:p>
    <w:p>
      <w:r>
        <w:t xml:space="preserve">                                · Named dangerous substances - ANNEX I Substance is not listed.</w:t>
      </w:r>
    </w:p>
    <w:p>
      <w:r>
        <w:t xml:space="preserve">                                · 15.2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SECTION 16: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Skin corrosion/irritation – Category 2</w:t>
      </w:r>
    </w:p>
    <w:p>
      <w:r>
        <w:t xml:space="preserve">                     Eye Irrit. 2: Serious eye damage/eye irritation – Category 2</w:t>
      </w:r>
    </w:p>
    <w:p>
      <w:r>
        <w:t xml:space="preserve">                  STOT SE 3: Specific target organ toxicity (single exposure) – Category 3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