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Holmium(III) nitrate hydrate (99.9%-Ho) (REO) 93-6712 SDS</w:t>
      </w:r>
    </w:p>
    <w:p>
      <w:r>
        <w:t xml:space="preserve">Publisher: Strem Chemicals, Inc.</w:t>
      </w:r>
    </w:p>
    <w:p>
      <w:r>
        <w:t xml:space="preserve">Source: https://resds.com/document/holmium-iii-nitrate-hydrate-99-9-ho-reo-sds-strem-chemicals-fr-6104b7a49b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Page : 1/8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 RUBRIQUE 1: Identification de la substance/du mélange et de la société/l'entreprise</w:t>
      </w:r>
    </w:p>
    <w:p>
      <w:r>
        <w:t xml:space="preserve"/>
      </w:r>
    </w:p>
    <w:p>
      <w:r>
        <w:t xml:space="preserve">                                · 1.1 Identificateur de produit</w:t>
      </w:r>
    </w:p>
    <w:p>
      <w:r>
        <w:t xml:space="preserve"/>
      </w:r>
    </w:p>
    <w:p>
      <w:r>
        <w:t xml:space="preserve">                                · Nom du produit: Holmium(III) nitrate hydrate (99.9%-Ho) (REO)</w:t>
      </w:r>
    </w:p>
    <w:p>
      <w:r>
        <w:t xml:space="preserve"/>
      </w:r>
    </w:p>
    <w:p>
      <w:r>
        <w:t xml:space="preserve">                                · Code du produit: 93-6712</w:t>
      </w:r>
    </w:p>
    <w:p>
      <w:r>
        <w:t xml:space="preserve">                                · No CAS:</w:t>
      </w:r>
    </w:p>
    <w:p>
      <w:r>
        <w:t xml:space="preserve">                  14483-18-2</w:t>
      </w:r>
    </w:p>
    <w:p>
      <w:r>
        <w:t xml:space="preserve">                                · Numéro CE:</w:t>
      </w:r>
    </w:p>
    <w:p>
      <w:r>
        <w:t xml:space="preserve">                  233-438-8</w:t>
      </w:r>
    </w:p>
    <w:p>
      <w:r>
        <w:t xml:space="preserve">                                · 1.2 Utilisations identifiées pertinentes de la substance ou du mélange et utilisations déconseillées</w:t>
      </w:r>
    </w:p>
    <w:p>
      <w:r>
        <w:t xml:space="preserve">                 Pas d'autres informations importantes disponibles.</w:t>
      </w:r>
    </w:p>
    <w:p>
      <w:r>
        <w:t xml:space="preserve"/>
      </w:r>
    </w:p>
    <w:p>
      <w:r>
        <w:t xml:space="preserve">                                · 1.3 Renseignements concernant le fournisseur de la fiche de données de sécurité</w:t>
      </w:r>
    </w:p>
    <w:p>
      <w:r>
        <w:t xml:space="preserve">                                · Producteur/fournisseur: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Service chargé des renseignements: Technical Department</w:t>
      </w:r>
    </w:p>
    <w:p>
      <w:r>
        <w:t xml:space="preserve">                                · 1.4 Numéro d'appel d'urgence: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RUBRIQUE 2: Identification des dangers</w:t>
      </w:r>
    </w:p>
    <w:p>
      <w:r>
        <w:t xml:space="preserve"/>
      </w:r>
    </w:p>
    <w:p>
      <w:r>
        <w:t xml:space="preserve">                                · 2.1 Classification de la substance ou du mélange</w:t>
      </w:r>
    </w:p>
    <w:p>
      <w:r>
        <w:t xml:space="preserve">                                · Classification selon le règlement (CE) n° 1272/2008</w:t>
      </w:r>
    </w:p>
    <w:p>
      <w:r>
        <w:t xml:space="preserve"/>
      </w:r>
    </w:p>
    <w:p>
      <w:r>
        <w:t xml:space="preserve">                     GHS03 flamme au-dessus d'un cercle  d~</w:t>
      </w:r>
    </w:p>
    <w:p>
      <w:r>
        <w:t xml:space="preserve">                  Ox. Sol. 2  H272 Peut aggraver un incendie; comburant.</w:t>
      </w:r>
    </w:p>
    <w:p>
      <w:r>
        <w:t xml:space="preserve"/>
      </w:r>
    </w:p>
    <w:p>
      <w:r>
        <w:t xml:space="preserve"/>
      </w:r>
    </w:p>
    <w:p>
      <w:r>
        <w:t xml:space="preserve">                     GHS07  d~</w:t>
      </w:r>
    </w:p>
    <w:p>
      <w:r>
        <w:t xml:space="preserve">                    Skin Irrit. 2 H315 Provoque une irritation cutanée.</w:t>
      </w:r>
    </w:p>
    <w:p>
      <w:r>
        <w:t xml:space="preserve">                 Eye Irrit. 2 H319 Provoque une sévère irritation des yeux.</w:t>
      </w:r>
    </w:p>
    <w:p>
      <w:r>
        <w:t xml:space="preserve">              STOT SE 3 H335 Peut irriter les voies respiratoires.</w:t>
      </w:r>
    </w:p>
    <w:p>
      <w:r>
        <w:t xml:space="preserve"/>
      </w:r>
    </w:p>
    <w:p>
      <w:r>
        <w:t xml:space="preserve">                                · 2.2 Éléments d'étiquetage</w:t>
      </w:r>
    </w:p>
    <w:p>
      <w:r>
        <w:t xml:space="preserve">                                · Etiquetage selon le règlement (CE) n° 1272/2008 La substance est classifiée et étiquetée selon le règlement CLP.</w:t>
      </w:r>
    </w:p>
    <w:p>
      <w:r>
        <w:t xml:space="preserve">                                · Pictogrammes de danger</w:t>
      </w:r>
    </w:p>
    <w:p>
      <w:r>
        <w:t xml:space="preserve">  d~ d~</w:t>
      </w:r>
    </w:p>
    <w:p>
      <w:r>
        <w:t xml:space="preserve">               GHS03  GHS07</w:t>
      </w:r>
    </w:p>
    <w:p>
      <w:r>
        <w:t xml:space="preserve"/>
      </w:r>
    </w:p>
    <w:p>
      <w:r>
        <w:t xml:space="preserve">                                · Mention d'avertissement Danger</w:t>
      </w:r>
    </w:p>
    <w:p>
      <w:r>
        <w:t xml:space="preserve"/>
      </w:r>
    </w:p>
    <w:p>
      <w:r>
        <w:t xml:space="preserve">                                · Composants dangereux déterminants pour l'étiquetage:</w:t>
      </w:r>
    </w:p>
    <w:p>
      <w:r>
        <w:t xml:space="preserve">                   Holmium(III) nitrate hydrate (99.9%-Ho) (REO)</w:t>
      </w:r>
    </w:p>
    <w:p>
      <w:r>
        <w:t xml:space="preserve">                                · Mentions de danger</w:t>
      </w:r>
    </w:p>
    <w:p>
      <w:r>
        <w:t xml:space="preserve">               H272 Peut aggraver un incendie; comburant.</w:t>
      </w:r>
    </w:p>
    <w:p>
      <w:r>
        <w:t xml:space="preserve">                                                                                                                                                                         (suite page 2)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Page : 2/8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Holmium(III) nitrate hydrate (99.9%-Ho)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1)</w:t>
      </w:r>
    </w:p>
    <w:p>
      <w:r>
        <w:t xml:space="preserve">               H315 Provoque une irritation cutanée.</w:t>
      </w:r>
    </w:p>
    <w:p>
      <w:r>
        <w:t xml:space="preserve">               H319 Provoque une sévère irritation des yeux.</w:t>
      </w:r>
    </w:p>
    <w:p>
      <w:r>
        <w:t xml:space="preserve">               H335 Peut irriter les voies respiratoires.</w:t>
      </w:r>
    </w:p>
    <w:p>
      <w:r>
        <w:t xml:space="preserve">                                · Conseils de prudence</w:t>
      </w:r>
    </w:p>
    <w:p>
      <w:r>
        <w:t xml:space="preserve">                P101           En cas de consultation d'un médecin, garder à disposition le récipient ou l'étiquette.</w:t>
      </w:r>
    </w:p>
    <w:p>
      <w:r>
        <w:t xml:space="preserve">                P102             Tenir hors de portée des enfants.</w:t>
      </w:r>
    </w:p>
    <w:p>
      <w:r>
        <w:t xml:space="preserve">                P103              Lire l'étiquette avant utilisation.</w:t>
      </w:r>
    </w:p>
    <w:p>
      <w:r>
        <w:t xml:space="preserve">                P210             Tenir à l’écart de la chaleur, des surfaces chaudes, des étincelles, des flammes nues et de</w:t>
      </w:r>
    </w:p>
    <w:p>
      <w:r>
        <w:t xml:space="preserve">                                         toute autre source d’inflammation. Ne pas fumer.</w:t>
      </w:r>
    </w:p>
    <w:p>
      <w:r>
        <w:t xml:space="preserve">                P221            Prendre toutes précautions pour éviter de mélanger avec des matières combustibles.</w:t>
      </w:r>
    </w:p>
    <w:p>
      <w:r>
        <w:t xml:space="preserve">                P280             Porter des gants de protection/des vêtements de protection/un équipement de protection des</w:t>
      </w:r>
    </w:p>
    <w:p>
      <w:r>
        <w:t xml:space="preserve">                                     yeux/du visage.</w:t>
      </w:r>
    </w:p>
    <w:p>
      <w:r>
        <w:t xml:space="preserve">               P305+P351+P338 EN CAS DE CONTACT AVEC LES YEUX: rincer avec précaution à l'eau pendant plusieurs</w:t>
      </w:r>
    </w:p>
    <w:p>
      <w:r>
        <w:t xml:space="preserve">                                    minutes. Enlever les lentilles de contact si la victime en porte et si elles peuvent être</w:t>
      </w:r>
    </w:p>
    <w:p>
      <w:r>
        <w:t xml:space="preserve">                                       facilement enlevées. Continuer à rincer.</w:t>
      </w:r>
    </w:p>
    <w:p>
      <w:r>
        <w:t xml:space="preserve">                P403+P233       Stocker dans un endroit bien ventilé. Maintenir le récipient fermé de manière étanche.</w:t>
      </w:r>
    </w:p>
    <w:p>
      <w:r>
        <w:t xml:space="preserve">                P501             Éliminer le contenu/récipient conformément à la réglementation locale/régionale/nationale/</w:t>
      </w:r>
    </w:p>
    <w:p>
      <w:r>
        <w:t xml:space="preserve">                                          internationale.</w:t>
      </w:r>
    </w:p>
    <w:p>
      <w:r>
        <w:t xml:space="preserve">                                · 2.3 Autres dangers</w:t>
      </w:r>
    </w:p>
    <w:p>
      <w:r>
        <w:t xml:space="preserve">                                · Résultats des évaluations PBT et vPvB</w:t>
      </w:r>
    </w:p>
    <w:p>
      <w:r>
        <w:t xml:space="preserve">                                · PBT: Non applicable.</w:t>
      </w:r>
    </w:p>
    <w:p>
      <w:r>
        <w:t xml:space="preserve">                                · vPvB: Non applicable.</w:t>
      </w:r>
    </w:p>
    <w:p>
      <w:r>
        <w:t xml:space="preserve"/>
      </w:r>
    </w:p>
    <w:p>
      <w:r>
        <w:t xml:space="preserve"/>
      </w:r>
    </w:p>
    <w:p>
      <w:r>
        <w:t xml:space="preserve">           RUBRIQUE 3: Composition/informations sur les composants</w:t>
      </w:r>
    </w:p>
    <w:p>
      <w:r>
        <w:t xml:space="preserve"/>
      </w:r>
    </w:p>
    <w:p>
      <w:r>
        <w:t xml:space="preserve">                                · 3.1 Caractérisation chimique: Substances</w:t>
      </w:r>
    </w:p>
    <w:p>
      <w:r>
        <w:t xml:space="preserve">                                · No CAS Désignation</w:t>
      </w:r>
    </w:p>
    <w:p>
      <w:r>
        <w:t xml:space="preserve">                  14483-18-2 Holmium(III) nitrate hydrate (99.9%-Ho) (REO)</w:t>
      </w:r>
    </w:p>
    <w:p>
      <w:r>
        <w:t xml:space="preserve">                                · Code(s) d'identification</w:t>
      </w:r>
    </w:p>
    <w:p>
      <w:r>
        <w:t xml:space="preserve">                                · Numéro CE: 233-438-8</w:t>
      </w:r>
    </w:p>
    <w:p>
      <w:r>
        <w:t xml:space="preserve"/>
      </w:r>
    </w:p>
    <w:p>
      <w:r>
        <w:t xml:space="preserve"/>
      </w:r>
    </w:p>
    <w:p>
      <w:r>
        <w:t xml:space="preserve">           RUBRIQUE 4: Premiers secours</w:t>
      </w:r>
    </w:p>
    <w:p>
      <w:r>
        <w:t xml:space="preserve"/>
      </w:r>
    </w:p>
    <w:p>
      <w:r>
        <w:t xml:space="preserve">                                · 4.1 Description des premiers secours</w:t>
      </w:r>
    </w:p>
    <w:p>
      <w:r>
        <w:t xml:space="preserve">                                · Après inhalation: En cas d'inconscience, coucher et transporter la personne en position latérale stable.</w:t>
      </w:r>
    </w:p>
    <w:p>
      <w:r>
        <w:t xml:space="preserve">                                · Après contact avec la peau: Laver immédiatement à l'eau et au savon et bien rincer.</w:t>
      </w:r>
    </w:p>
    <w:p>
      <w:r>
        <w:t xml:space="preserve">                                · Après contact avec les yeux:</w:t>
      </w:r>
    </w:p>
    <w:p>
      <w:r>
        <w:t xml:space="preserve">                   Rincer les yeux, pendant plusieurs minutes, sous l'eau courante en écartant bien les paupières. Si les troubles</w:t>
      </w:r>
    </w:p>
    <w:p>
      <w:r>
        <w:t xml:space="preserve">                      persistent, consulter un médecin.</w:t>
      </w:r>
    </w:p>
    <w:p>
      <w:r>
        <w:t xml:space="preserve">                                · Après ingestion: Si les troubles persistent, consulter un médecin.</w:t>
      </w:r>
    </w:p>
    <w:p>
      <w:r>
        <w:t xml:space="preserve">                                · 4.2 Principaux symptômes et effets, aigus et différés Pas d'autres informations importantes disponibles.</w:t>
      </w:r>
    </w:p>
    <w:p>
      <w:r>
        <w:t xml:space="preserve">                                · 4.3 Indication des éventuels soins médicaux immédiats et traitements particuliers nécessaires</w:t>
      </w:r>
    </w:p>
    <w:p>
      <w:r>
        <w:t xml:space="preserve">                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5: Mesures de lutte contre l'incendie</w:t>
      </w:r>
    </w:p>
    <w:p>
      <w:r>
        <w:t xml:space="preserve"/>
      </w:r>
    </w:p>
    <w:p>
      <w:r>
        <w:t xml:space="preserve">                                · 5.1 Moyens d'extinction</w:t>
      </w:r>
    </w:p>
    <w:p>
      <w:r>
        <w:t xml:space="preserve">                                · Moyens d'extinction: Adapter les mesures d'extinction d'incendie à l'environnement.</w:t>
      </w:r>
    </w:p>
    <w:p>
      <w:r>
        <w:t xml:space="preserve">                                · 5.2 Dangers particuliers résultant de la substance ou du mélange</w:t>
      </w:r>
    </w:p>
    <w:p>
      <w:r>
        <w:t xml:space="preserve">                 Pas d'autres informations importantes disponibles.</w:t>
      </w:r>
    </w:p>
    <w:p>
      <w:r>
        <w:t xml:space="preserve">                                                                                                                                                                         (suite page 3)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Page : 3/8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Holmium(III) nitrate hydrate (99.9%-Ho)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2)</w:t>
      </w:r>
    </w:p>
    <w:p>
      <w:r>
        <w:t xml:space="preserve">                                · 5.3 Conseils aux pompiers</w:t>
      </w:r>
    </w:p>
    <w:p>
      <w:r>
        <w:t xml:space="preserve">                                · Equipement spécial de sécurité: Aucune mesure particulière n'est requise.</w:t>
      </w:r>
    </w:p>
    <w:p>
      <w:r>
        <w:t xml:space="preserve"/>
      </w:r>
    </w:p>
    <w:p>
      <w:r>
        <w:t xml:space="preserve"/>
      </w:r>
    </w:p>
    <w:p>
      <w:r>
        <w:t xml:space="preserve">           RUBRIQUE 6: Mesures à prendre en cas de dispersion accidentelle</w:t>
      </w:r>
    </w:p>
    <w:p>
      <w:r>
        <w:t xml:space="preserve"/>
      </w:r>
    </w:p>
    <w:p>
      <w:r>
        <w:t xml:space="preserve">                                · 6.1 Précautions individuelles, équipement de protection et procédures d'urgence Pas nécessaire.</w:t>
      </w:r>
    </w:p>
    <w:p>
      <w:r>
        <w:t xml:space="preserve">                                · 6.2 Précautions pour la protection de l'environnement: Aucune mesure particulière n'est requise.</w:t>
      </w:r>
    </w:p>
    <w:p>
      <w:r>
        <w:t xml:space="preserve">                                · 6.3 Méthodes et matériel de confinement et de nettoyage:</w:t>
      </w:r>
    </w:p>
    <w:p>
      <w:r>
        <w:t xml:space="preserve">                  Evacuer les matériaux contaminés en tant que déchets conformément au point 13.</w:t>
      </w:r>
    </w:p>
    <w:p>
      <w:r>
        <w:t xml:space="preserve">                   Assurer une aération suffisante.</w:t>
      </w:r>
    </w:p>
    <w:p>
      <w:r>
        <w:t xml:space="preserve">                                · 6.4 Référence à d'autres rubriques</w:t>
      </w:r>
    </w:p>
    <w:p>
      <w:r>
        <w:t xml:space="preserve">                    Afin d'obtenir des informations pour une manipulation sûre, consulter le chapitre 7.</w:t>
      </w:r>
    </w:p>
    <w:p>
      <w:r>
        <w:t xml:space="preserve">                    Afin d'obtenir des informations sur les équipements de protection personnels, consulter le chapitre 8.</w:t>
      </w:r>
    </w:p>
    <w:p>
      <w:r>
        <w:t xml:space="preserve">                    Afin d'obtenir des informations sur l'élimination, consulter le chapitre 13.</w:t>
      </w:r>
    </w:p>
    <w:p>
      <w:r>
        <w:t xml:space="preserve"/>
      </w:r>
    </w:p>
    <w:p>
      <w:r>
        <w:t xml:space="preserve"/>
      </w:r>
    </w:p>
    <w:p>
      <w:r>
        <w:t xml:space="preserve">           RUBRIQUE 7: Manipulation et stockage</w:t>
      </w:r>
    </w:p>
    <w:p>
      <w:r>
        <w:t xml:space="preserve"/>
      </w:r>
    </w:p>
    <w:p>
      <w:r>
        <w:t xml:space="preserve">                                · 7.1 Précautions à prendre pour une manipulation sans danger</w:t>
      </w:r>
    </w:p>
    <w:p>
      <w:r>
        <w:t xml:space="preserve">                      Veiller à une bonne ventilation/aspiration du poste de travail.</w:t>
      </w:r>
    </w:p>
    <w:p>
      <w:r>
        <w:t xml:space="preserve">                                · Préventions des incendies et des explosions: Aucune mesure particulière n'est requise.</w:t>
      </w:r>
    </w:p>
    <w:p>
      <w:r>
        <w:t xml:space="preserve"/>
      </w:r>
    </w:p>
    <w:p>
      <w:r>
        <w:t xml:space="preserve">                                · 7.2 Conditions d'un stockage sûr, y compris d'éventuelles incompatibilités</w:t>
      </w:r>
    </w:p>
    <w:p>
      <w:r>
        <w:t xml:space="preserve">                                · Stockage:</w:t>
      </w:r>
    </w:p>
    <w:p>
      <w:r>
        <w:t xml:space="preserve">                                · Exigences concernant les lieux et conteneurs de stockage: Aucune exigence particulière.</w:t>
      </w:r>
    </w:p>
    <w:p>
      <w:r>
        <w:t xml:space="preserve">                                · Indications concernant le stockage commun: Pas nécessaire.</w:t>
      </w:r>
    </w:p>
    <w:p>
      <w:r>
        <w:t xml:space="preserve">                                · Autres indications sur les conditions de stockage:</w:t>
      </w:r>
    </w:p>
    <w:p>
      <w:r>
        <w:t xml:space="preserve">                   Tenir les emballages hermétiquement fermés.</w:t>
      </w:r>
    </w:p>
    <w:p>
      <w:r>
        <w:t xml:space="preserve">                    Stocker au frais et au sec dans des fûts bien fermés.</w:t>
      </w:r>
    </w:p>
    <w:p>
      <w:r>
        <w:t xml:space="preserve">                                · 7.3 Utilisation(s) finale(s) particulière(s)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8: Contrôles de l'exposition/protection individuelle</w:t>
      </w:r>
    </w:p>
    <w:p>
      <w:r>
        <w:t xml:space="preserve"/>
      </w:r>
    </w:p>
    <w:p>
      <w:r>
        <w:t xml:space="preserve">                                · Indications complémentaires pour l'agencement des installations techniques:</w:t>
      </w:r>
    </w:p>
    <w:p>
      <w:r>
        <w:t xml:space="preserve">                  Sans autre indication, voir point 7.</w:t>
      </w:r>
    </w:p>
    <w:p>
      <w:r>
        <w:t xml:space="preserve"/>
      </w:r>
    </w:p>
    <w:p>
      <w:r>
        <w:t xml:space="preserve">                                · 8.1 Paramètres de contrôle</w:t>
      </w:r>
    </w:p>
    <w:p>
      <w:r>
        <w:t xml:space="preserve">                                · Composants présentant des valeurs-seuil à surveiller par poste de travail: Néant</w:t>
      </w:r>
    </w:p>
    <w:p>
      <w:r>
        <w:t xml:space="preserve">                                · Remarques supplémentaires:</w:t>
      </w:r>
    </w:p>
    <w:p>
      <w:r>
        <w:t xml:space="preserve">                 Le présent document s'appuie sur les listes en vigueur au moment de son élaboration.</w:t>
      </w:r>
    </w:p>
    <w:p>
      <w:r>
        <w:t xml:space="preserve"/>
      </w:r>
    </w:p>
    <w:p>
      <w:r>
        <w:t xml:space="preserve">                                · 8.2 Contrôles de l'exposition</w:t>
      </w:r>
    </w:p>
    <w:p>
      <w:r>
        <w:t xml:space="preserve">                                · Equipement de protection individuel:</w:t>
      </w:r>
    </w:p>
    <w:p>
      <w:r>
        <w:t xml:space="preserve">                                · Mesures générales de protection et d'hygiène:</w:t>
      </w:r>
    </w:p>
    <w:p>
      <w:r>
        <w:t xml:space="preserve">                   Tenir à l'écart des produits alimentaires, des boissons et de la nourriture pour animaux.</w:t>
      </w:r>
    </w:p>
    <w:p>
      <w:r>
        <w:t xml:space="preserve">                     Retirer immédiatement les vêtements souillés ou humectés.</w:t>
      </w:r>
    </w:p>
    <w:p>
      <w:r>
        <w:t xml:space="preserve">                  Se laver les mains avant les pauses et en fin de travail.</w:t>
      </w:r>
    </w:p>
    <w:p>
      <w:r>
        <w:t xml:space="preserve">                     Eviter tout contact avec les yeux et avec la peau.</w:t>
      </w:r>
    </w:p>
    <w:p>
      <w:r>
        <w:t xml:space="preserve">                                · Protection respiratoire:</w:t>
      </w:r>
    </w:p>
    <w:p>
      <w:r>
        <w:t xml:space="preserve">               En cas d'exposition faible ou de courte durée, utiliser un filtre respiratoire; en cas d'exposition intense ou</w:t>
      </w:r>
    </w:p>
    <w:p>
      <w:r>
        <w:t xml:space="preserve">                    durable, utiliser un appareil de respiration indépendant de l'air ambiant.</w:t>
      </w:r>
    </w:p>
    <w:p>
      <w:r>
        <w:t xml:space="preserve">                                                                                                                                                                         (suite page 4)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Page : 4/8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Holmium(III) nitrate hydrate (99.9%-Ho)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3)</w:t>
      </w:r>
    </w:p>
    <w:p>
      <w:r>
        <w:t xml:space="preserve">                                · Protection des mains:</w:t>
      </w:r>
    </w:p>
    <w:p>
      <w:r>
        <w:t xml:space="preserve"/>
      </w:r>
    </w:p>
    <w:p>
      <w:r>
        <w:t xml:space="preserve"/>
      </w:r>
    </w:p>
    <w:p>
      <w:r>
        <w:t xml:space="preserve">                           Gants de protection  _S</w:t>
      </w:r>
    </w:p>
    <w:p>
      <w:r>
        <w:t xml:space="preserve"/>
      </w:r>
    </w:p>
    <w:p>
      <w:r>
        <w:t xml:space="preserve">                 Le matériau des gants doit être imperméable et résistant au produit / à la substance / à la préparation.</w:t>
      </w:r>
    </w:p>
    <w:p>
      <w:r>
        <w:t xml:space="preserve">              À cause du manque de tests, aucune recommandation pour un matériau de gants pour le produit / la préparation /</w:t>
      </w:r>
    </w:p>
    <w:p>
      <w:r>
        <w:t xml:space="preserve">                       le mélange de produits chimiques ne peut être donnée.</w:t>
      </w:r>
    </w:p>
    <w:p>
      <w:r>
        <w:t xml:space="preserve">                  Choix du matériau des gants en fonction des temps de pénétration, du taux de perméabilité et de la dégradation.</w:t>
      </w:r>
    </w:p>
    <w:p>
      <w:r>
        <w:t xml:space="preserve">                                · Matériau des gants</w:t>
      </w:r>
    </w:p>
    <w:p>
      <w:r>
        <w:t xml:space="preserve">                 Le choix de gants appropriés ne dépend pas seulement du matériau, mais également d'autres critères de qualité</w:t>
      </w:r>
    </w:p>
    <w:p>
      <w:r>
        <w:t xml:space="preserve">                    qui peuvent varier d'un fabricant à l'autre.</w:t>
      </w:r>
    </w:p>
    <w:p>
      <w:r>
        <w:t xml:space="preserve">                                · Temps de pénétration du matériau des gants</w:t>
      </w:r>
    </w:p>
    <w:p>
      <w:r>
        <w:t xml:space="preserve">                 Le temps de pénétration exact est à déterminer par le fabricant des gants de protection et à respecter.</w:t>
      </w:r>
    </w:p>
    <w:p>
      <w:r>
        <w:t xml:space="preserve">                                · Protection des yeux: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Lunettes de protection hermétiques  _R</w:t>
      </w:r>
    </w:p>
    <w:p>
      <w:r>
        <w:t xml:space="preserve"/>
      </w:r>
    </w:p>
    <w:p>
      <w:r>
        <w:t xml:space="preserve"/>
      </w:r>
    </w:p>
    <w:p>
      <w:r>
        <w:t xml:space="preserve">           RUBRIQUE 9: Propriétés physiques et chimiques</w:t>
      </w:r>
    </w:p>
    <w:p>
      <w:r>
        <w:t xml:space="preserve"/>
      </w:r>
    </w:p>
    <w:p>
      <w:r>
        <w:t xml:space="preserve">                                · 9.1 Informations sur les propriétés physiques et chimiques essentielles</w:t>
      </w:r>
    </w:p>
    <w:p>
      <w:r>
        <w:t xml:space="preserve">                                · Indications générales</w:t>
      </w:r>
    </w:p>
    <w:p>
      <w:r>
        <w:t xml:space="preserve">                                · Aspect:</w:t>
      </w:r>
    </w:p>
    <w:p>
      <w:r>
        <w:t xml:space="preserve">                  Forme:                                             Cristalline</w:t>
      </w:r>
    </w:p>
    <w:p>
      <w:r>
        <w:t xml:space="preserve">                    Couleur:                                 Orange</w:t>
      </w:r>
    </w:p>
    <w:p>
      <w:r>
        <w:t xml:space="preserve">                                · Odeur:                                        Inodore</w:t>
      </w:r>
    </w:p>
    <w:p>
      <w:r>
        <w:t xml:space="preserve">                                · Seuil olfactif:                            Non déterminé.</w:t>
      </w:r>
    </w:p>
    <w:p>
      <w:r>
        <w:t xml:space="preserve"/>
      </w:r>
    </w:p>
    <w:p>
      <w:r>
        <w:t xml:space="preserve">                                · valeur du pH:                            Non applicable.</w:t>
      </w:r>
    </w:p>
    <w:p>
      <w:r>
        <w:t xml:space="preserve"/>
      </w:r>
    </w:p>
    <w:p>
      <w:r>
        <w:t xml:space="preserve">                                · Changement d'état</w:t>
      </w:r>
    </w:p>
    <w:p>
      <w:r>
        <w:t xml:space="preserve">                     Point de fusion/point de congélation:         Non déterminé.</w:t>
      </w:r>
    </w:p>
    <w:p>
      <w:r>
        <w:t xml:space="preserve">                     Point initial d'ébullition et intervalle d'ébullition: Non déterminé.</w:t>
      </w:r>
    </w:p>
    <w:p>
      <w:r>
        <w:t xml:space="preserve"/>
      </w:r>
    </w:p>
    <w:p>
      <w:r>
        <w:t xml:space="preserve">                                · Point d'éclair                            Non applicable.</w:t>
      </w:r>
    </w:p>
    <w:p>
      <w:r>
        <w:t xml:space="preserve"/>
      </w:r>
    </w:p>
    <w:p>
      <w:r>
        <w:t xml:space="preserve">                                · Inflammabilité (solide, gaz):                 Non déterminé.</w:t>
      </w:r>
    </w:p>
    <w:p>
      <w:r>
        <w:t xml:space="preserve"/>
      </w:r>
    </w:p>
    <w:p>
      <w:r>
        <w:t xml:space="preserve">                                · Température d'inflammation:</w:t>
      </w:r>
    </w:p>
    <w:p>
      <w:r>
        <w:t xml:space="preserve"/>
      </w:r>
    </w:p>
    <w:p>
      <w:r>
        <w:t xml:space="preserve">                   Température de décomposition:             Non déterminé.</w:t>
      </w:r>
    </w:p>
    <w:p>
      <w:r>
        <w:t xml:space="preserve"/>
      </w:r>
    </w:p>
    <w:p>
      <w:r>
        <w:t xml:space="preserve">                                · Température d'auto-inflammabilité:           Non déterminé.</w:t>
      </w:r>
    </w:p>
    <w:p>
      <w:r>
        <w:t xml:space="preserve"/>
      </w:r>
    </w:p>
    <w:p>
      <w:r>
        <w:t xml:space="preserve">                                · Propriétés explosives:                         Le produit n'est pas explosif.</w:t>
      </w:r>
    </w:p>
    <w:p>
      <w:r>
        <w:t xml:space="preserve"/>
      </w:r>
    </w:p>
    <w:p>
      <w:r>
        <w:t xml:space="preserve">                                · Limites d'explosion:</w:t>
      </w:r>
    </w:p>
    <w:p>
      <w:r>
        <w:t xml:space="preserve">                      Inférieure:                             Non déterminé.</w:t>
      </w:r>
    </w:p>
    <w:p>
      <w:r>
        <w:t xml:space="preserve">                     Supérieure:                            Non déterminé.</w:t>
      </w:r>
    </w:p>
    <w:p>
      <w:r>
        <w:t xml:space="preserve"/>
      </w:r>
    </w:p>
    <w:p>
      <w:r>
        <w:t xml:space="preserve">                                · Pression de vapeur:                        Non applicable.</w:t>
      </w:r>
    </w:p>
    <w:p>
      <w:r>
        <w:t xml:space="preserve"/>
      </w:r>
    </w:p>
    <w:p>
      <w:r>
        <w:t xml:space="preserve">                                · Densité:                                Non déterminée.</w:t>
      </w:r>
    </w:p>
    <w:p>
      <w:r>
        <w:t xml:space="preserve">                                · Densité relative                           Non déterminé.</w:t>
      </w:r>
    </w:p>
    <w:p>
      <w:r>
        <w:t xml:space="preserve">                                · Densité de vapeur:                        Non applicable.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      (suite page 5)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Page : 5/8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Holmium(III) nitrate hydrate (99.9%-Ho)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4)</w:t>
      </w:r>
    </w:p>
    <w:p>
      <w:r>
        <w:t xml:space="preserve"/>
      </w:r>
    </w:p>
    <w:p>
      <w:r>
        <w:t xml:space="preserve">                                · Taux d'évaporation:                       Non applicable.</w:t>
      </w:r>
    </w:p>
    <w:p>
      <w:r>
        <w:t xml:space="preserve"/>
      </w:r>
    </w:p>
    <w:p>
      <w:r>
        <w:t xml:space="preserve">                                · Solubilité dans/miscibilité avec</w:t>
      </w:r>
    </w:p>
    <w:p>
      <w:r>
        <w:t xml:space="preserve">                       l'eau:                                            Insoluble</w:t>
      </w:r>
    </w:p>
    <w:p>
      <w:r>
        <w:t xml:space="preserve"/>
      </w:r>
    </w:p>
    <w:p>
      <w:r>
        <w:t xml:space="preserve">                                · Coefficient de partage: n-octanol/eau:          Non déterminé.</w:t>
      </w:r>
    </w:p>
    <w:p>
      <w:r>
        <w:t xml:space="preserve"/>
      </w:r>
    </w:p>
    <w:p>
      <w:r>
        <w:t xml:space="preserve">                                · Viscosité:</w:t>
      </w:r>
    </w:p>
    <w:p>
      <w:r>
        <w:t xml:space="preserve">                  Dynamique:                            Non applicable.</w:t>
      </w:r>
    </w:p>
    <w:p>
      <w:r>
        <w:t xml:space="preserve">                    Cinématique:                           Non applicable.</w:t>
      </w:r>
    </w:p>
    <w:p>
      <w:r>
        <w:t xml:space="preserve"/>
      </w:r>
    </w:p>
    <w:p>
      <w:r>
        <w:t xml:space="preserve">                                · Teneur en solvants:</w:t>
      </w:r>
    </w:p>
    <w:p>
      <w:r>
        <w:t xml:space="preserve">                     Solvants organiques:                            0,0 %</w:t>
      </w:r>
    </w:p>
    <w:p>
      <w:r>
        <w:t xml:space="preserve">             VOC (CE)                                      0,00 %</w:t>
      </w:r>
    </w:p>
    <w:p>
      <w:r>
        <w:t xml:space="preserve"/>
      </w:r>
    </w:p>
    <w:p>
      <w:r>
        <w:t xml:space="preserve">                  Teneur en substances solides:                  100,0 %</w:t>
      </w:r>
    </w:p>
    <w:p>
      <w:r>
        <w:t xml:space="preserve">                                · 9.2 Autres informations                      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10: Stabilité et réactivité</w:t>
      </w:r>
    </w:p>
    <w:p>
      <w:r>
        <w:t xml:space="preserve"/>
      </w:r>
    </w:p>
    <w:p>
      <w:r>
        <w:t xml:space="preserve">                                · 10.1 Réactivité Pas d'autres informations importantes disponibles.</w:t>
      </w:r>
    </w:p>
    <w:p>
      <w:r>
        <w:t xml:space="preserve">                                · 10.2 Stabilité chimique</w:t>
      </w:r>
    </w:p>
    <w:p>
      <w:r>
        <w:t xml:space="preserve">                                · Décomposition thermique/conditions à éviter: Pas de décomposition en cas d'usage conforme.</w:t>
      </w:r>
    </w:p>
    <w:p>
      <w:r>
        <w:t xml:space="preserve">                                · 10.3 Possibilité de réactions dangereuses Aucune réaction dangereuse connue.</w:t>
      </w:r>
    </w:p>
    <w:p>
      <w:r>
        <w:t xml:space="preserve">                                · 10.4 Conditions à éviter Pas d'autres informations importantes disponibles.</w:t>
      </w:r>
    </w:p>
    <w:p>
      <w:r>
        <w:t xml:space="preserve">                                · 10.5 Matières incompatibles: Pas d'autres informations importantes disponibles.</w:t>
      </w:r>
    </w:p>
    <w:p>
      <w:r>
        <w:t xml:space="preserve">                                · 10.6 Produits de décomposition dangereux: Pas de produits de décomposition dangereux connus</w:t>
      </w:r>
    </w:p>
    <w:p>
      <w:r>
        <w:t xml:space="preserve"/>
      </w:r>
    </w:p>
    <w:p>
      <w:r>
        <w:t xml:space="preserve"/>
      </w:r>
    </w:p>
    <w:p>
      <w:r>
        <w:t xml:space="preserve">           RUBRIQUE 11: Informations toxicologiques</w:t>
      </w:r>
    </w:p>
    <w:p>
      <w:r>
        <w:t xml:space="preserve"/>
      </w:r>
    </w:p>
    <w:p>
      <w:r>
        <w:t xml:space="preserve">                                · 11.1 Informations sur les effets toxicologiques</w:t>
      </w:r>
    </w:p>
    <w:p>
      <w:r>
        <w:t xml:space="preserve">                                · Toxicité aiguë Compte tenu des données disponibles, les critères de classification ne sont pas remplis.</w:t>
      </w:r>
    </w:p>
    <w:p>
      <w:r>
        <w:t xml:space="preserve">                                · Effet primaire d'irritation:</w:t>
      </w:r>
    </w:p>
    <w:p>
      <w:r>
        <w:t xml:space="preserve">                                · Corrosion cutanée/irritation cutanée</w:t>
      </w:r>
    </w:p>
    <w:p>
      <w:r>
        <w:t xml:space="preserve">                 Provoque une irritation cutanée.</w:t>
      </w:r>
    </w:p>
    <w:p>
      <w:r>
        <w:t xml:space="preserve">                                · Lésions oculaires graves/irritation oculaire</w:t>
      </w:r>
    </w:p>
    <w:p>
      <w:r>
        <w:t xml:space="preserve">                 Provoque une sévère irritation des yeux.</w:t>
      </w:r>
    </w:p>
    <w:p>
      <w:r>
        <w:t xml:space="preserve">                                · Sensibilisation respiratoire ou cutanée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Effets CMR (cancérogène, mutagène et toxique pour la reproduction)</w:t>
      </w:r>
    </w:p>
    <w:p>
      <w:r>
        <w:t xml:space="preserve">                                · Mutagénicité sur les cellules germinales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Cancérogénicité Compte tenu des données disponibles, les critères de classification ne sont pas remplis.</w:t>
      </w:r>
    </w:p>
    <w:p>
      <w:r>
        <w:t xml:space="preserve">                                · Toxicité pour la reproduction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Toxicité spécifique pour certains organes cibles - exposition unique</w:t>
      </w:r>
    </w:p>
    <w:p>
      <w:r>
        <w:t xml:space="preserve">                  Peut irriter les voies respiratoires.</w:t>
      </w:r>
    </w:p>
    <w:p>
      <w:r>
        <w:t xml:space="preserve">                                · Toxicité spécifique pour certains organes cibles - exposition répétée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Danger par aspiration Compte tenu des données disponibles, les critères de classification ne sont pas remplis.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>                                                                                                                                                                         (suite page 6)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Page : 6/8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Holmium(III) nitrate hydrate (99.9%-Ho) (REO)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5)</w:t>
      </w:r>
    </w:p>
    <w:p>
      <w:r>
        <w:t xml:space="preserve"/>
      </w:r>
    </w:p>
    <w:p>
      <w:r>
        <w:t xml:space="preserve">           RUBRIQUE 12: Informations écologiques</w:t>
      </w:r>
    </w:p>
    <w:p>
      <w:r>
        <w:t xml:space="preserve"/>
      </w:r>
    </w:p>
    <w:p>
      <w:r>
        <w:t xml:space="preserve">                                · 12.1 Toxicité</w:t>
      </w:r>
    </w:p>
    <w:p>
      <w:r>
        <w:t xml:space="preserve">                                · Toxicité aquatique: Pas d'autres informations importantes disponibles.</w:t>
      </w:r>
    </w:p>
    <w:p>
      <w:r>
        <w:t xml:space="preserve">                                · 12.2 Persistance et dégradabilité Pas d'autres informations importantes disponibles.</w:t>
      </w:r>
    </w:p>
    <w:p>
      <w:r>
        <w:t xml:space="preserve">                                · 12.3 Potentiel de bioaccumulation Pas d'autres informations importantes disponibles.</w:t>
      </w:r>
    </w:p>
    <w:p>
      <w:r>
        <w:t xml:space="preserve">                                · 12.4 Mobilité dans le sol Pas d'autres informations importantes disponibles.</w:t>
      </w:r>
    </w:p>
    <w:p>
      <w:r>
        <w:t xml:space="preserve">                                · Autres indications écologiques:</w:t>
      </w:r>
    </w:p>
    <w:p>
      <w:r>
        <w:t xml:space="preserve">                                · Indications générales: Aucune pollution des eaux connue.</w:t>
      </w:r>
    </w:p>
    <w:p>
      <w:r>
        <w:t xml:space="preserve">                                · 12.5 Résultats des évaluations PBT et VPVB</w:t>
      </w:r>
    </w:p>
    <w:p>
      <w:r>
        <w:t xml:space="preserve">                                · PBT: Non applicable.</w:t>
      </w:r>
    </w:p>
    <w:p>
      <w:r>
        <w:t xml:space="preserve">                                · vPvB: Non applicable.</w:t>
      </w:r>
    </w:p>
    <w:p>
      <w:r>
        <w:t xml:space="preserve">                                · 12.6 Autres effets néfastes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13: Considérations relatives à l'élimination</w:t>
      </w:r>
    </w:p>
    <w:p>
      <w:r>
        <w:t xml:space="preserve"/>
      </w:r>
    </w:p>
    <w:p>
      <w:r>
        <w:t xml:space="preserve">                                · 13.1 Méthodes de traitement des déchets</w:t>
      </w:r>
    </w:p>
    <w:p>
      <w:r>
        <w:t xml:space="preserve">                                · Recommandation: Ne doit pas être évacué avec les ordures ménagères. Ne pas laisser pénétrer dans les égouts.</w:t>
      </w:r>
    </w:p>
    <w:p>
      <w:r>
        <w:t xml:space="preserve"/>
      </w:r>
    </w:p>
    <w:p>
      <w:r>
        <w:t xml:space="preserve">                                · Emballages non nettoyés:</w:t>
      </w:r>
    </w:p>
    <w:p>
      <w:r>
        <w:t xml:space="preserve">                                · Recommandation: Evacuation conformément aux prescriptions légales.</w:t>
      </w:r>
    </w:p>
    <w:p>
      <w:r>
        <w:t xml:space="preserve"/>
      </w:r>
    </w:p>
    <w:p>
      <w:r>
        <w:t xml:space="preserve"/>
      </w:r>
    </w:p>
    <w:p>
      <w:r>
        <w:t xml:space="preserve">           RUBRIQUE 14: Informations relatives au transport</w:t>
      </w:r>
    </w:p>
    <w:p>
      <w:r>
        <w:t xml:space="preserve"/>
      </w:r>
    </w:p>
    <w:p>
      <w:r>
        <w:t xml:space="preserve">                                · 14.1 Numéro ONU</w:t>
      </w:r>
    </w:p>
    <w:p>
      <w:r>
        <w:t xml:space="preserve">                                · ADR, IMDG, IATA                          UN1477</w:t>
      </w:r>
    </w:p>
    <w:p>
      <w:r>
        <w:t xml:space="preserve"/>
      </w:r>
    </w:p>
    <w:p>
      <w:r>
        <w:t xml:space="preserve">                                · 14.2 Désignation officielle de transport de l'ONU</w:t>
      </w:r>
    </w:p>
    <w:p>
      <w:r>
        <w:t xml:space="preserve">                                · ADR                                         1477 NITRATES INORGANIQUES, N.S.A.</w:t>
      </w:r>
    </w:p>
    <w:p>
      <w:r>
        <w:t xml:space="preserve">                                · IMDG, IATA                                 NITRATES, INORGANIC, N.O.S.</w:t>
      </w:r>
    </w:p>
    <w:p>
      <w:r>
        <w:t xml:space="preserve"/>
      </w:r>
    </w:p>
    <w:p>
      <w:r>
        <w:t xml:space="preserve">                                · 14.3 Classe(s) de danger pour le transport</w:t>
      </w:r>
    </w:p>
    <w:p>
      <w:r>
        <w:t xml:space="preserve"/>
      </w:r>
    </w:p>
    <w:p>
      <w:r>
        <w:t xml:space="preserve">                                · ADR</w:t>
      </w:r>
    </w:p>
    <w:p>
      <w:r>
        <w:t xml:space="preserve">  dc`jz</w:t>
      </w:r>
    </w:p>
    <w:p>
      <w:r>
        <w:t xml:space="preserve"/>
      </w:r>
    </w:p>
    <w:p>
      <w:r>
        <w:t xml:space="preserve">                                · Classe                                        5</w:t>
      </w:r>
    </w:p>
    <w:p>
      <w:r>
        <w:t xml:space="preserve">                                · Étiquette                                             5.1</w:t>
      </w:r>
    </w:p>
    <w:p>
      <w:r>
        <w:t xml:space="preserve"/>
      </w:r>
    </w:p>
    <w:p>
      <w:r>
        <w:t xml:space="preserve">                                · IMDG, IATA</w:t>
      </w:r>
    </w:p>
    <w:p>
      <w:r>
        <w:t xml:space="preserve">  dc`jz</w:t>
      </w:r>
    </w:p>
    <w:p>
      <w:r>
        <w:t xml:space="preserve"/>
      </w:r>
    </w:p>
    <w:p>
      <w:r>
        <w:t xml:space="preserve">                                · Class                                                 5.1 Matières comburantes.</w:t>
      </w:r>
    </w:p>
    <w:p>
      <w:r>
        <w:t xml:space="preserve">                                · Label                                                 5.1</w:t>
      </w:r>
    </w:p>
    <w:p>
      <w:r>
        <w:t xml:space="preserve"/>
      </w:r>
    </w:p>
    <w:p>
      <w:r>
        <w:t xml:space="preserve">                                · 14.4 Groupe d'emballage</w:t>
      </w:r>
    </w:p>
    <w:p>
      <w:r>
        <w:t xml:space="preserve">                                · ADR, IMDG, IATA                                            II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      (suite page 7)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7</w:t>
      </w:r>
    </w:p>
    <w:p>
      <w:r>
        <w:t xml:space="preserve">                                                                                                 Page : 7/8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Holmium(III) nitrate hydrate (99.9%-Ho)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6)</w:t>
      </w:r>
    </w:p>
    <w:p>
      <w:r>
        <w:t xml:space="preserve"/>
      </w:r>
    </w:p>
    <w:p>
      <w:r>
        <w:t xml:space="preserve">                                · 14.5 Dangers pour l'environnement:</w:t>
      </w:r>
    </w:p>
    <w:p>
      <w:r>
        <w:t xml:space="preserve">                                · Marine Pollutant:                           Non</w:t>
      </w:r>
    </w:p>
    <w:p>
      <w:r>
        <w:t xml:space="preserve"/>
      </w:r>
    </w:p>
    <w:p>
      <w:r>
        <w:t xml:space="preserve">                                · 14.6 Précautions particulières à prendre par</w:t>
      </w:r>
    </w:p>
    <w:p>
      <w:r>
        <w:t xml:space="preserve">                       l'utilisateur                                Non applicable.</w:t>
      </w:r>
    </w:p>
    <w:p>
      <w:r>
        <w:t xml:space="preserve">                                · No EMS:                                       F-A,S-Q</w:t>
      </w:r>
    </w:p>
    <w:p>
      <w:r>
        <w:t xml:space="preserve">                                · Stowage Category                         A</w:t>
      </w:r>
    </w:p>
    <w:p>
      <w:r>
        <w:t xml:space="preserve">                                · Segregation Code                            SG38 Stow "separated from" ammonium compounds.</w:t>
      </w:r>
    </w:p>
    <w:p>
      <w:r>
        <w:t xml:space="preserve">                                                        SG49 Stow "separated from" cyanides</w:t>
      </w:r>
    </w:p>
    <w:p>
      <w:r>
        <w:t xml:space="preserve"/>
      </w:r>
    </w:p>
    <w:p>
      <w:r>
        <w:t xml:space="preserve">                                · 14.7 Transport en vrac conformément à l'annexe II de</w:t>
      </w:r>
    </w:p>
    <w:p>
      <w:r>
        <w:t xml:space="preserve">                      la convention Marpol et au recueil IBC            Non applicable.</w:t>
      </w:r>
    </w:p>
    <w:p>
      <w:r>
        <w:t xml:space="preserve"/>
      </w:r>
    </w:p>
    <w:p>
      <w:r>
        <w:t xml:space="preserve">                                · Indications complémentaires de transport:</w:t>
      </w:r>
    </w:p>
    <w:p>
      <w:r>
        <w:t xml:space="preserve"/>
      </w:r>
    </w:p>
    <w:p>
      <w:r>
        <w:t xml:space="preserve">                                · ADR</w:t>
      </w:r>
    </w:p>
    <w:p>
      <w:r>
        <w:t xml:space="preserve">                                · Quantités limitées (LQ)                          1 kg</w:t>
      </w:r>
    </w:p>
    <w:p>
      <w:r>
        <w:t xml:space="preserve">                                · Quantités exceptées (EQ)                         Code: E2</w:t>
      </w:r>
    </w:p>
    <w:p>
      <w:r>
        <w:t xml:space="preserve">                                                                       Quantité maximale nette par emballage intérieur: 30 g</w:t>
      </w:r>
    </w:p>
    <w:p>
      <w:r>
        <w:t xml:space="preserve">                                                                       Quantité maximale nette par emballage extérieur: 500 g</w:t>
      </w:r>
    </w:p>
    <w:p>
      <w:r>
        <w:t xml:space="preserve"/>
      </w:r>
    </w:p>
    <w:p>
      <w:r>
        <w:t xml:space="preserve">                                · IMDG</w:t>
      </w:r>
    </w:p>
    <w:p>
      <w:r>
        <w:t xml:space="preserve">                                · Limited quantities (LQ)                          5 kg</w:t>
      </w:r>
    </w:p>
    <w:p>
      <w:r>
        <w:t xml:space="preserve">                                · Excepted quantities (EQ)                         Code: E1</w:t>
      </w:r>
    </w:p>
    <w:p>
      <w:r>
        <w:t xml:space="preserve">                                                      Maximum net quantity per inner packaging: 30 g</w:t>
      </w:r>
    </w:p>
    <w:p>
      <w:r>
        <w:t xml:space="preserve">                                                      Maximum net quantity per outer packaging: 1000 g</w:t>
      </w:r>
    </w:p>
    <w:p>
      <w:r>
        <w:t xml:space="preserve"/>
      </w:r>
    </w:p>
    <w:p>
      <w:r>
        <w:t xml:space="preserve">                                · "Règlement type" de l'ONU:                UN 1477 NITRATES INORGANIQUES, N.S.A., 5.1, II</w:t>
      </w:r>
    </w:p>
    <w:p>
      <w:r>
        <w:t xml:space="preserve"/>
      </w:r>
    </w:p>
    <w:p>
      <w:r>
        <w:t xml:space="preserve"/>
      </w:r>
    </w:p>
    <w:p>
      <w:r>
        <w:t xml:space="preserve">           RUBRIQUE 15: Informations relatives à la réglementation</w:t>
      </w:r>
    </w:p>
    <w:p>
      <w:r>
        <w:t xml:space="preserve"/>
      </w:r>
    </w:p>
    <w:p>
      <w:r>
        <w:t xml:space="preserve">                                · 15.1 Réglementations/législation particulières à la substance ou au mélange en matière de sécurité, de santé et</w:t>
      </w:r>
    </w:p>
    <w:p>
      <w:r>
        <w:t xml:space="preserve">                  d'environnement</w:t>
      </w:r>
    </w:p>
    <w:p>
      <w:r>
        <w:t xml:space="preserve"/>
      </w:r>
    </w:p>
    <w:p>
      <w:r>
        <w:t xml:space="preserve">                                · Directive 2012/18/UE</w:t>
      </w:r>
    </w:p>
    <w:p>
      <w:r>
        <w:t xml:space="preserve">                                · Substances dangereuses désignées - ANNEXE I la substance n’est pas comprise</w:t>
      </w:r>
    </w:p>
    <w:p>
      <w:r>
        <w:t xml:space="preserve">                                · Catégorie SEVESO P8 LIQUIDES ET SOLIDES COMBURANTS</w:t>
      </w:r>
    </w:p>
    <w:p>
      <w:r>
        <w:t xml:space="preserve">                                · Quantité seuil (tonnes) pour l'application des exigences relatives au seuil bas 50 t</w:t>
      </w:r>
    </w:p>
    <w:p>
      <w:r>
        <w:t xml:space="preserve">                                · Quantité seuil (tonnes) pour l'application des exigences relatives au seuil haut 200 t</w:t>
      </w:r>
    </w:p>
    <w:p>
      <w:r>
        <w:t xml:space="preserve">                                · 15.2 Évaluation de la sécurité chimique: Une évaluation de la sécurité chimique n'a pas été réalisée.</w:t>
      </w:r>
    </w:p>
    <w:p>
      <w:r>
        <w:t xml:space="preserve"/>
      </w:r>
    </w:p>
    <w:p>
      <w:r>
        <w:t xml:space="preserve"/>
      </w:r>
    </w:p>
    <w:p>
      <w:r>
        <w:t xml:space="preserve">           RUBRIQUE 16: Autres informations</w:t>
      </w:r>
    </w:p>
    <w:p>
      <w:r>
        <w:t xml:space="preserve">                 Ces indications sont fondées sur l'état actuel de nos connaissances, mais ne constituent pas une garantie quant</w:t>
      </w:r>
    </w:p>
    <w:p>
      <w:r>
        <w:t xml:space="preserve">                  aux propriétés du produit et ne donnent pas lieu à un rapport juridique contractuel.</w:t>
      </w:r>
    </w:p>
    <w:p>
      <w:r>
        <w:t xml:space="preserve"/>
      </w:r>
    </w:p>
    <w:p>
      <w:r>
        <w:t xml:space="preserve">                                · Service établissant la fiche technique: Technical Department.</w:t>
      </w:r>
    </w:p>
    <w:p>
      <w:r>
        <w:t xml:space="preserve">                                · Contact: Technical Director</w:t>
      </w:r>
    </w:p>
    <w:p>
      <w:r>
        <w:t xml:space="preserve">                                · Acronymes et abréviations:</w:t>
      </w:r>
    </w:p>
    <w:p>
      <w:r>
        <w:t xml:space="preserve">                   ADR: Accord européen sur le transport des marchandises dangereuses par Route</w:t>
      </w:r>
    </w:p>
    <w:p>
      <w:r>
        <w:t xml:space="preserve">                  IMDG: International Maritime Code for Dangerous Goods</w:t>
      </w:r>
    </w:p>
    <w:p>
      <w:r>
        <w:t xml:space="preserve">                  DOT: US Department of Transportation</w:t>
      </w:r>
    </w:p>
    <w:p>
      <w:r>
        <w:t xml:space="preserve">                      IATA: International Air Transport Association</w:t>
      </w:r>
    </w:p>
    <w:p>
      <w:r>
        <w:t xml:space="preserve">                   GHS: Globally Harmonised System of Classification and Labelling of Chemicals</w:t>
      </w:r>
    </w:p>
    <w:p>
      <w:r>
        <w:t xml:space="preserve">                    EINECS: European Inventory of Existing Commercial Chemical Substances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VOC: Volatile Organic Compounds (USA, EU)</w:t>
      </w:r>
    </w:p>
    <w:p>
      <w:r>
        <w:t xml:space="preserve">                                                                                                                                                                         (suite page 8)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8</w:t>
      </w:r>
    </w:p>
    <w:p>
      <w:r>
        <w:t xml:space="preserve">                                                                                                 Page : 8/8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Holmium(III) nitrate hydrate (99.9%-Ho)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7)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   Ox. Sol. 2: Matières solides comburantes – Catégorie 2</w:t>
      </w:r>
    </w:p>
    <w:p>
      <w:r>
        <w:t xml:space="preserve">                         Skin Irrit. 2: Corrosion cutanée/irritation cutanée – Catégorie 2</w:t>
      </w:r>
    </w:p>
    <w:p>
      <w:r>
        <w:t xml:space="preserve">                     Eye Irrit. 2: Lésions oculaires graves/irritation oculaire – Catégorie 2</w:t>
      </w:r>
    </w:p>
    <w:p>
      <w:r>
        <w:t xml:space="preserve">                  STOT SE 3: Toxicité spécifique pour certains organes cibles (exposition unique) – Catégorie 3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