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Krypton-84 SDS</w:t>
      </w:r>
    </w:p>
    <w:p>
      <w:r>
        <w:t xml:space="preserve">Publisher: Neonest AB</w:t>
      </w:r>
    </w:p>
    <w:p>
      <w:r>
        <w:t xml:space="preserve">Source: https://resds.com/document/krypton-84-sds-kr-84-a423527578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Krypton, Enriched Krypton.</w:t>
      </w:r>
    </w:p>
    <w:p>
      <w:r>
        <w:t xml:space="preserve">Molecular weight: 83.80</w:t>
      </w:r>
    </w:p>
    <w:p>
      <w:r>
        <w:t xml:space="preserve">Chemical formula: Kr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Hazard statement:</w:t>
      </w:r>
    </w:p>
    <w:p>
      <w:r>
        <w:t xml:space="preserve">Pressurized Gas                                          H280</w:t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>Hazard Statements:</w:t>
      </w:r>
    </w:p>
    <w:p>
      <w:r>
        <w:t xml:space="preserve">H280 Contains gas under pressure; may explode if heated.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Molecular 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weight             % by weight                 EC1272/2008</w:t>
      </w:r>
    </w:p>
    <w:p>
      <w:r>
        <w:t xml:space="preserve">                                           7439-90-9</w:t>
      </w:r>
    </w:p>
    <w:p>
      <w:r>
        <w:t xml:space="preserve"> Krypton                                                      83.80                &gt;99%               Press. Gas (Comp.) H280</w:t>
      </w:r>
    </w:p>
    <w:p>
      <w:r>
        <w:t xml:space="preserve">                                           231-098-5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Conscious persons should be assisted to an uncontaminated area and inhale fresh air. Quick</w:t>
      </w:r>
    </w:p>
    <w:p>
      <w:r>
        <w:t xml:space="preserve">removal from the contaminated area is most important. Unconscious persons should be moved to an uncontaminated</w:t>
      </w:r>
    </w:p>
    <w:p>
      <w:r>
        <w:t xml:space="preserve">area, given assisted respiration and supplemental oxygen. Further treatment should be symptomatic and supportive.</w:t>
      </w:r>
    </w:p>
    <w:p>
      <w:r>
        <w:t xml:space="preserve">In case of skin contact: If frostbite or freezing occurs, flush immediately with plenty of lukewarm water (105-115 °F;</w:t>
      </w:r>
    </w:p>
    <w:p>
      <w:r>
        <w:t xml:space="preserve">41-46 °C). Do not use hot water. If warm water is not available, gently wrap affected parts in blankets. Get immediate</w:t>
      </w:r>
    </w:p>
    <w:p>
      <w:r>
        <w:t xml:space="preserve">medical attention.</w:t>
      </w:r>
    </w:p>
    <w:p>
      <w:r>
        <w:t xml:space="preserve">In case of eye contact: Flush eyes with plenty of water.</w:t>
      </w:r>
    </w:p>
    <w:p>
      <w:r>
        <w:t xml:space="preserve">In case of ingestion: If a large amount is swallowed,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Effects of exposure to high concentrations so as to displace the oxygen in the air necessary for life are</w:t>
      </w:r>
    </w:p>
    <w:p>
      <w:r>
        <w:t xml:space="preserve">headache, dizziness, laboured breathing and eventual unconsciousness.</w:t>
      </w:r>
    </w:p>
    <w:p>
      <w:r>
        <w:t xml:space="preserve">Eyes: Short-Term Exposure: Frostbite. Long-Term Exposure: No information is available.</w:t>
      </w:r>
    </w:p>
    <w:p>
      <w:r>
        <w:t xml:space="preserve">Skin contact: Short-Term Exposure: Frostbite. Long-Term Exposure: No information is available.</w:t>
      </w:r>
    </w:p>
    <w:p>
      <w:r>
        <w:t xml:space="preserve">Ingestion: No significant adverse effects.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regular dry chemical. Large fires: Use regular foam or flood with fine</w:t>
      </w:r>
    </w:p>
    <w:p>
      <w:r>
        <w:t xml:space="preserve">water spray.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(½ mile). Use extinguishing agents appropriate for surrounding fire. Cool containers with water spray until well</w:t>
      </w:r>
    </w:p>
    <w:p>
      <w:r>
        <w:t xml:space="preserve">after the fire is out. Apply water from a protected location or from a safe distance. Do not get water directly on</w:t>
      </w:r>
    </w:p>
    <w:p>
      <w:r>
        <w:t xml:space="preserve">material. Reduce vapours with water spray. Avoid inhalation of material or combustion by-products. Stay upwind and</w:t>
      </w:r>
    </w:p>
    <w:p>
      <w:r>
        <w:t xml:space="preserve">keep out of low areas. Consider downwind evacuation if material is leaking.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Stop leak if possible without personal risk. Evacuate all personnel from affected area, isolate</w:t>
      </w:r>
    </w:p>
    <w:p>
      <w:r>
        <w:t xml:space="preserve">hazard area and deny entry. Stay upwind and keep out of low areas. Use appropriate protective equipment.</w:t>
      </w:r>
    </w:p>
    <w:p>
      <w:r>
        <w:t xml:space="preserve">Environmental precautions: Prevent spreading of vapours through sewers, ventilation systems, and confined areas.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If leak is in container or container valve,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 only in well-ventilated areas. Valve protection caps must remain in place unless cylinder</w:t>
      </w:r>
    </w:p>
    <w:p>
      <w:r>
        <w:t xml:space="preserve">is secured with valve outlet piped to use point. Do not drag, slide or roll cylinders. Use a suitable hand truck for</w:t>
      </w:r>
    </w:p>
    <w:p>
      <w:r>
        <w:t xml:space="preserve">cylinder movement. Use a pressure-reducing regulator when connecting cylinder to lower pressure piping or systems.</w:t>
      </w:r>
    </w:p>
    <w:p>
      <w:r>
        <w:t xml:space="preserve">Do not heat cylinder by any means to increase the discharge rate of product from cylinder. Use a check valve or trap in</w:t>
      </w:r>
    </w:p>
    <w:p>
      <w:r>
        <w:t xml:space="preserve">the discharge line to prevent hazardous backflow into the cylinder.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Protect cylinders from physical damage. Store in cool, dry, well-</w:t>
      </w:r>
    </w:p>
    <w:p>
      <w:r>
        <w:t xml:space="preserve">ventilated area, away from heavily trafficked areas and emergency exits. Do not allow the temperature where</w:t>
      </w:r>
    </w:p>
    <w:p>
      <w:r>
        <w:t xml:space="preserve">cylinders are stored to exceed 125 °F (52 °C). Cylinders should be stored upright and firmly secured to prevent falling</w:t>
      </w:r>
    </w:p>
    <w:p>
      <w:r>
        <w:t xml:space="preserve">or being knocked over. Full and empty cylinders should be segregated. Use a "first in - first out" inventory system to</w:t>
      </w:r>
    </w:p>
    <w:p>
      <w:r>
        <w:t xml:space="preserve">prevent full cylinders from being stored for excessive periods of time.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Provide local exhaust ventilation system. Ensure compliance with applicable</w:t>
      </w:r>
    </w:p>
    <w:p>
      <w:r>
        <w:t xml:space="preserve">exposure limits.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</w:t>
      </w:r>
    </w:p>
    <w:p>
      <w:r>
        <w:t xml:space="preserve">Gas: Eye protection not required, but recommended.</w:t>
      </w:r>
    </w:p>
    <w:p>
      <w:r>
        <w:t xml:space="preserve">Liquid: Wear splash-resistant safety goggles. Contact lenses should not be worn. Provide an emergency eye-wash</w:t>
      </w:r>
    </w:p>
    <w:p>
      <w:r>
        <w:t xml:space="preserve">fountain and quick-drench shower in the immediate work area.</w:t>
      </w:r>
    </w:p>
    <w:p>
      <w:r>
        <w:t xml:space="preserve">Hand protection: Wear insulated gloves.</w:t>
      </w:r>
    </w:p>
    <w:p>
      <w:r>
        <w:t xml:space="preserve">Body protection:</w:t>
      </w:r>
    </w:p>
    <w:p>
      <w:r>
        <w:t xml:space="preserve">Gas: Protective clothing is not required.</w:t>
      </w:r>
    </w:p>
    <w:p>
      <w:r>
        <w:t xml:space="preserve">Liquid: Wear appropriate protective, cold-insulating clothing.</w:t>
      </w:r>
    </w:p>
    <w:p>
      <w:r>
        <w:t xml:space="preserve">Respiratory protection: Under conditions of frequent use or heavy exposure, respiratory protection may be needed.</w:t>
      </w:r>
    </w:p>
    <w:p>
      <w:r>
        <w:t xml:space="preserve">Respiratory protection is ranked in order from minimum to maximum. Consider warning properties before use. Any</w:t>
      </w:r>
    </w:p>
    <w:p>
      <w:r>
        <w:t xml:space="preserve">supplied-air respirator with a full facepiece that is operated in a pressure-demand or other positive-pressure mode.</w:t>
      </w:r>
    </w:p>
    <w:p>
      <w:r>
        <w:t xml:space="preserve">Any self-contained breathing apparatus that has a full facepiece and is operated in a pressure-demand or other</w:t>
      </w:r>
    </w:p>
    <w:p>
      <w:r>
        <w:t xml:space="preserve">positive-pressure mode. For Unknown Concentrations or Immediately Dangerous to Life or Health - Any supplied-air</w:t>
      </w:r>
    </w:p>
    <w:p>
      <w:r>
        <w:t xml:space="preserve">respirator with full facepiece and operated in a pressure-demand or other positive-pressure mode in combination</w:t>
      </w:r>
    </w:p>
    <w:p>
      <w:r>
        <w:t xml:space="preserve">with a separate escape supply. Any self-contained breathing apparatus with a full facepiece.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Gas.</w:t>
      </w:r>
    </w:p>
    <w:p>
      <w:r>
        <w:t xml:space="preserve">Colour: Colourless.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83.80</w:t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-153.3 °C</w:t>
      </w:r>
    </w:p>
    <w:p>
      <w:r>
        <w:t xml:space="preserve">Freezing point (°C): -157.2 °C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2.92</w:t>
      </w:r>
    </w:p>
    <w:p>
      <w:r>
        <w:t xml:space="preserve">Relative density (25 °C): No data available.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https://www.buyisotope.com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physical damage and heat. Containers may rupture or explode if exposed to heat.</w:t>
      </w:r>
    </w:p>
    <w:p>
      <w:r>
        <w:t xml:space="preserve">Incompatible materials: None known.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Krypton is nontoxic, but the liberation of a large amount in a confined area could displace the amount of oxygen in air</w:t>
      </w:r>
    </w:p>
    <w:p>
      <w:r>
        <w:t xml:space="preserve">necessary to support life.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listed as a carcinogen or potential carcinogen.</w:t>
      </w:r>
    </w:p>
    <w:p>
      <w:r>
        <w:t xml:space="preserve">NTP: Not listed as a carcinogen or potential carcinogen.</w:t>
      </w:r>
    </w:p>
    <w:p>
      <w:r>
        <w:t xml:space="preserve">OSHA: Not listed as a carcinogen or potential carcinogen.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 https://www.buyisotope.com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First Print Date: 5-Mar-2015</w:t>
      </w:r>
    </w:p>
    <w:p>
      <w:r>
        <w:t xml:space="preserve">                                                                    Revision Date: 15-Aug-2019</w:t>
      </w:r>
    </w:p>
    <w:p>
      <w:r>
        <w:t xml:space="preserve">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Do not attempt to dispose of waste or unused quantities. Return in the shipping</w:t>
      </w:r>
    </w:p>
    <w:p>
      <w:r>
        <w:t xml:space="preserve">container, properly labelled, with any valve outlet plugs or caps secured and valve protection cap in place, to your</w:t>
      </w:r>
    </w:p>
    <w:p>
      <w:r>
        <w:t xml:space="preserve">supplier. For emergency disposal assistance,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First Print Date: 5-Mar-2015</w:t>
      </w:r>
    </w:p>
    <w:p>
      <w:r>
        <w:t xml:space="preserve">                                                                      Revision Date: 15-Aug-2019</w:t>
      </w:r>
    </w:p>
    <w:p>
      <w:r>
        <w:t xml:space="preserve">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Regulations:</w:t>
      </w:r>
    </w:p>
    <w:p>
      <w:r>
        <w:t xml:space="preserve">TSCA: Krypton (CAS No. 7439-90-9) is listed.</w:t>
      </w:r>
    </w:p>
    <w:p>
      <w:r>
        <w:t xml:space="preserve">SARA 311/312: Sudden release of pressure hazard; immediate (acute) health hazard.</w:t>
      </w:r>
    </w:p>
    <w:p>
      <w:r>
        <w:t xml:space="preserve">International Regulations:</w:t>
      </w:r>
    </w:p>
    <w:p>
      <w:r>
        <w:t xml:space="preserve">Canada: Krypton (CAS No. 7439-90-9) is listed on the Canadian DSL WHMIS Classification: Class A – Compressed Gas.</w:t>
      </w:r>
    </w:p>
    <w:p>
      <w:r>
        <w:t xml:space="preserve">EU Regulations:</w:t>
      </w:r>
    </w:p>
    <w:p>
      <w:r>
        <w:t xml:space="preserve">EC No. 1272/2008 [CLP]: Compressed Gas H280.</w:t>
      </w:r>
    </w:p>
    <w:p>
      <w:r>
        <w:t xml:space="preserve">Directive 67/548/EEC {DSD}] Or 1999/45/EC [DPD]: Not classified.</w:t>
      </w:r>
    </w:p>
    <w:p>
      <w:r>
        <w:t xml:space="preserve">National regulations: Listed on AICS, IECSC, Korean ECL, PICCS.</w:t>
      </w:r>
    </w:p>
    <w:p>
      <w:r>
        <w:t xml:space="preserve">US State Regulations: Not listed in California Proposition 65’s carcinogens list, developmental toxicity list,</w:t>
      </w:r>
    </w:p>
    <w:p>
      <w:r>
        <w:t xml:space="preserve">reproductive toxicity (female) list or reproductive toxicity (male) list.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/>
      </w:r>
    </w:p>
    <w:p>
      <w:r>
        <w:t xml:space="preserve">Safety Data Sheet (SDS) for Krypton, Enriched Krypton      https://www.buyisotope.com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First Print Date: 5-Mar-2015</w:t>
      </w:r>
    </w:p>
    <w:p>
      <w:r>
        <w:t xml:space="preserve">                                                                  Revision Date: 15-Aug-2019</w:t>
      </w:r>
    </w:p>
    <w:p>
      <w:r>
        <w:t xml:space="preserve">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/>
      </w:r>
    </w:p>
    <w:p>
      <w:r>
        <w:t xml:space="preserve">Safety Data Sheet (SDS) for Krypton, Enriched Krypton   https://www.buyisotope.com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H280 Contains gas under pressure; may explode if heated.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 Page 9/9</w:t>
      </w:r>
    </w:p>
    <w:sectPr>
      <w:pgSz w:w="11906" w:h="16838"/>
      <w:pgMar w:top="1134" w:right="1134" w:bottom="1134" w:left="1134"/>
    </w:sectPr>
  </w:body>
</w:document>
</file>