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chloride, ultra dry ALFAA44322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https://resds.com/document/lanthanum-iii-chloride-ultra-dry-sds-avocado-research-chemicals-ltd-part-of-thermo-fisher-en-7076807a21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ALFAA44322</w:t>
      </w:r>
    </w:p>
    <w:p>
      <w:r>
        <w:t xml:space="preserve"/>
      </w:r>
    </w:p>
    <w:p>
      <w:r>
        <w:t xml:space="preserve">                      Lanthanum(III)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氯化镧(III)氯化镧(III)氯化镧(III)氯化镧(III)</w:t>
      </w:r>
    </w:p>
    <w:p>
      <w:r>
        <w:t xml:space="preserve">Product Description:               Lanthanum(III) chloride, ultra dry</w:t>
      </w:r>
    </w:p>
    <w:p>
      <w:r>
        <w:t xml:space="preserve"/>
      </w:r>
    </w:p>
    <w:p>
      <w:r>
        <w:t xml:space="preserve">Cat No. :                        44322</w:t>
      </w:r>
    </w:p>
    <w:p>
      <w:r>
        <w:t xml:space="preserve">CAS No                           10099-58-8</w:t>
      </w:r>
    </w:p>
    <w:p>
      <w:r>
        <w:t xml:space="preserve">Molecular Formula                 Cl3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be corrosive to metals. May be harmful if swallowed. May cause an allergic skin reaction. Causes serious eye damage. Toxic</w:t>
      </w:r>
    </w:p>
    <w:p>
      <w:r>
        <w:t xml:space="preserve">                                          to aquatic life with long lasting effects.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Oral Toxicity                                                                Category 5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ALFAA44322               SAFETY DATA SHEET                     Revision Date 25-Jul-2026Page 2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H303 - May be harmful if swallowed</w:t>
      </w:r>
    </w:p>
    <w:p>
      <w:r>
        <w:t xml:space="preserve">H317 - May cause an allergic skin reaction</w:t>
      </w:r>
    </w:p>
    <w:p>
      <w:r>
        <w:t xml:space="preserve">H318 - Causes serious eye damage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P261 - Avoid breathing dust/fume/gas/mist/vapors/spray</w:t>
      </w:r>
    </w:p>
    <w:p>
      <w:r>
        <w:t xml:space="preserve">P270 - Do not eat, drink or smoke when using this product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 Hygroscopic.</w:t>
      </w:r>
    </w:p>
    <w:p>
      <w:r>
        <w:t xml:space="preserve">Health Hazards</w:t>
      </w:r>
    </w:p>
    <w:p>
      <w:r>
        <w:t xml:space="preserve">May be harmful if swallowed. May cause an allergic skin reaction.</w:t>
      </w:r>
    </w:p>
    <w:p>
      <w:r>
        <w:t xml:space="preserve">Environmental hazards</w:t>
      </w:r>
    </w:p>
    <w:p>
      <w:r>
        <w:t xml:space="preserve">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Lanthanum chloride                                     10099-58-8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ALFAA44322               SAFETY DATA SHEET                     Revision Date 25-Jul-2026Page 3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Causes severe eye damage. May cause allergic skin reaction. Symptoms of allergic reaction may</w:t>
      </w:r>
    </w:p>
    <w:p>
      <w:r>
        <w:t xml:space="preserve">include rash, itching, swelling, trouble breathing, tingling of the hands and feet, dizziness, lightheadedness, chest pain, muscle pain</w:t>
      </w:r>
    </w:p>
    <w:p>
      <w:r>
        <w:t xml:space="preserve">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ALFAA44322               SAFETY DATA SHEET                     Revision Date 25-Jul-2026Page 4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ALFAA44322               SAFETY DATA SHEET                     Revision Date 25-Jul-2026Page 5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860 °C  / 1580 °F</w:t>
      </w:r>
    </w:p>
    <w:p>
      <w:r>
        <w:t xml:space="preserve">Softening Point                No data available</w:t>
      </w:r>
    </w:p>
    <w:p>
      <w:r>
        <w:t xml:space="preserve">Boiling Point/Range               1000 °C  / 1832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La</w:t>
      </w:r>
    </w:p>
    <w:p>
      <w:r>
        <w:t xml:space="preserve">Molecular Weight                  245.26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chloride           LD50 = 4184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ALFAA44322               SAFETY DATA SHEET                     Revision Date 25-Jul-2026Page 6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ALFAA44322               SAFETY DATA SHEET                     Revision Date 25-Jul-2026Page 7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chloride           -                 -        X      233-237-5    X      X      X      X      X      X     KE-21827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ALFAA44322               SAFETY DATA SHEET                     Revision Date 25-Jul-2026Page 8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