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https://resds.com/document/lanthanum-la-metal-sds-en-c403c12b5d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Lanthanum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Lanthanum - pieces, rod, sheet, foil, target</w:t>
      </w:r>
    </w:p>
    <w:p>
      <w:r>
        <w:t xml:space="preserve">Formula:        La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Flammable solid, category 2.</w:t>
      </w:r>
    </w:p>
    <w:p>
      <w:r>
        <w:t xml:space="preserve">GHS Label Elements: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Warning</w:t>
      </w:r>
    </w:p>
    <w:p>
      <w:r>
        <w:t xml:space="preserve">Hazard Statements: H228 Flammable solid.</w:t>
      </w:r>
    </w:p>
    <w:p>
      <w:r>
        <w:t xml:space="preserve">Precautionary Statements: P210 Keep away from heat/sparks/open flames/hot surfaces - No smoking, P231+P232 Handle</w:t>
      </w:r>
    </w:p>
    <w:p>
      <w:r>
        <w:t xml:space="preserve">under inert gas. Protect from moisture, P370+P378 In case of fire: Use Class D dry chemical extinguishing agent for</w:t>
      </w:r>
    </w:p>
    <w:p>
      <w:r>
        <w:t xml:space="preserve">extinction, P422 Store contents under inert gas.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Lanthanum</w:t>
      </w:r>
    </w:p>
    <w:p>
      <w:r>
        <w:t xml:space="preserve">CAS#:           7439-91-0</w:t>
      </w:r>
    </w:p>
    <w:p>
      <w:r>
        <w:t xml:space="preserve">%:             100</w:t>
      </w:r>
    </w:p>
    <w:p>
      <w:r>
        <w:t xml:space="preserve">EC#:            231-099-0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produce potentially hazardous dust or fumes which can be</w:t>
      </w:r>
    </w:p>
    <w:p>
      <w:r>
        <w:t xml:space="preserve">inhaled or come in contact with the skin 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Quickly wipe material from mouth and rinse with water. Do not induce vomiting. Seek medical attention.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Most Important Symptoms/Effects, Acute and Delayed: May cause irritation.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Lanthanum will burn under fire conditions. May react with water under fire</w:t>
      </w:r>
    </w:p>
    <w:p>
      <w:r>
        <w:t xml:space="preserve">conditions liberating flammable hydrogen gas. May emit fumes of lanthanum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Avoid contact with skin and eyes. Avoid breathing dust or fume. Eliminate all sources of</w:t>
      </w:r>
    </w:p>
    <w:p>
      <w:r>
        <w:t xml:space="preserve">ignition. Isolate spill area.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Do not use water for spill clean-up. Use only non-sparking tools and natural</w:t>
      </w:r>
    </w:p>
    <w:p>
      <w:r>
        <w:t xml:space="preserve">bristle brushes.</w:t>
      </w:r>
    </w:p>
    <w:p>
      <w:r>
        <w:t xml:space="preserve">Environmental Precautions: Do not flush to sewer, stream, or other bodies of water. Do not allow to enter drains or to be</w:t>
      </w:r>
    </w:p>
    <w:p>
      <w:r>
        <w:t xml:space="preserve">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under dry protective gas such as argon. Handle in an enclosed, controlled process.</w:t>
      </w:r>
    </w:p>
    <w:p>
      <w:r>
        <w:t xml:space="preserve">Use non-sparking tools. Protect from sources of ignition. Protect from water/moisture. Avoid contact with skin and eyes. Wash</w:t>
      </w:r>
    </w:p>
    <w:p>
      <w:r>
        <w:t xml:space="preserve">thoroughly before eating or smoking. See section 8 for information on personal protection equipment.</w:t>
      </w:r>
    </w:p>
    <w:p>
      <w:r>
        <w:t xml:space="preserve">Conditions for Safe Storage, Including Any Incompatibilities: Lanthanum metal should be stored in tightly-closed</w:t>
      </w:r>
    </w:p>
    <w:p>
      <w:r>
        <w:t xml:space="preserve">containers under argon or mineral oil. Keep away from sparks, heat and flame. Storage area should be free of combustibles</w:t>
      </w:r>
    </w:p>
    <w:p>
      <w:r>
        <w:t xml:space="preserve">and ignition sources. Protect from water/moisture. Do not store together with acids or oxidizers.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Lanthanum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argon. Use local exhaust to maintain exposure at low levels. Whenever possible the use of local exhaust ventilation</w:t>
      </w:r>
    </w:p>
    <w:p>
      <w:r>
        <w:t xml:space="preserve">or other engineering controls is the preferred method of controlling exposure to airborne dust and fume to meet established</w:t>
      </w:r>
    </w:p>
    <w:p>
      <w:r>
        <w:t xml:space="preserve">occupational exposure limits. Do not use tobacco or food in work area. Wash thoroughly before eating or smoking. Do not</w:t>
      </w:r>
    </w:p>
    <w:p>
      <w:r>
        <w:t xml:space="preserve">blow dust off clothing or skin with compressed air. Prepare for the possibility of a fire. Keep extinguishing agents, tools for</w:t>
      </w:r>
    </w:p>
    <w:p>
      <w:r>
        <w:t xml:space="preserve">handling and protective clothing readily available.</w:t>
      </w:r>
    </w:p>
    <w:p>
      <w:r>
        <w:t xml:space="preserve">Individual Protection Measures, Such as Personal Protective Equipment:</w:t>
      </w:r>
    </w:p>
    <w:p>
      <w:r>
        <w:t xml:space="preserve">Respiratory Protection: Wear a NIOSH/MSHA approved respirator when high concentrations are present.</w:t>
      </w:r>
    </w:p>
    <w:p>
      <w:r>
        <w:t xml:space="preserve">Eye Protection: Always wear approved chemical splash proof goggles.</w:t>
      </w:r>
    </w:p>
    <w:p>
      <w:r>
        <w:t xml:space="preserve">Skin Protection: Rubber gloves, flame retardant protective work clothing.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N/A</w:t>
      </w:r>
    </w:p>
    <w:p>
      <w:r>
        <w:t xml:space="preserve">Melting Point:                918 oC</w:t>
      </w:r>
    </w:p>
    <w:p>
      <w:r>
        <w:t xml:space="preserve">Boiling Point:                 3464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Flammability:                 Flammable solid</w:t>
      </w:r>
    </w:p>
    <w:p>
      <w:r>
        <w:t xml:space="preserve">Upper Flammable Limit:      No data</w:t>
      </w:r>
    </w:p>
    <w:p>
      <w:r>
        <w:t xml:space="preserve">Lower Flammable Limit:      No data</w:t>
      </w:r>
    </w:p>
    <w:p>
      <w:r>
        <w:t xml:space="preserve">Vapor Pressure:             No data</w:t>
      </w:r>
    </w:p>
    <w:p>
      <w:r>
        <w:t xml:space="preserve">Vapor Density:                N/A</w:t>
      </w:r>
    </w:p>
    <w:p>
      <w:r>
        <w:t xml:space="preserve">Relative Density (Specific Gravity):   6.17 g/cc at 20 oC</w:t>
      </w:r>
    </w:p>
    <w:p>
      <w:r>
        <w:t xml:space="preserve">Solubility in H2O:             Decomposes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Flammable when exposed to heat, spark or flame. Reacts vigorously with acids</w:t>
      </w:r>
    </w:p>
    <w:p>
      <w:r>
        <w:t xml:space="preserve">releasing flammable hydrogen gas. May react with water under fire conditions liberating flammable hydrogen gas.</w:t>
      </w:r>
    </w:p>
    <w:p>
      <w:r>
        <w:t xml:space="preserve">Conditions to Avoid: Heat, sparks, flame. Dusting conditions. Exposure to moist air or water.</w:t>
      </w:r>
    </w:p>
    <w:p>
      <w:r>
        <w:t xml:space="preserve">Incompatible Materials: Water/moisture, air, strong acids, strong oxidizing agents, acid chlorides, halogens.</w:t>
      </w:r>
    </w:p>
    <w:p>
      <w:r>
        <w:t xml:space="preserve">Hazardous Decomposition Products: Lanthanum oxides, lanthanum hydroxides, hydrogen gas.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</w:t>
      </w:r>
    </w:p>
    <w:p>
      <w:r>
        <w:t xml:space="preserve">UN Number:            UN 3178</w:t>
      </w:r>
    </w:p>
    <w:p>
      <w:r>
        <w:t xml:space="preserve">UN Proper Shipping Name:  Flammable solid, inorganic, n.o.s. (Lanthanum)</w:t>
      </w:r>
    </w:p>
    <w:p>
      <w:r>
        <w:t xml:space="preserve">Transport Hazard Class:     4.1</w:t>
      </w:r>
    </w:p>
    <w:p>
      <w:r>
        <w:t xml:space="preserve">Packing Group:                  II</w:t>
      </w:r>
    </w:p>
    <w:p>
      <w:r>
        <w:t xml:space="preserve">Marine Pollutant: No</w:t>
      </w:r>
    </w:p>
    <w:p>
      <w:r>
        <w:t xml:space="preserve">Special Precautions: Warning: Flammable solid.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Flammable solid, category 1.</w:t>
      </w:r>
    </w:p>
    <w:p>
      <w:r>
        <w:t xml:space="preserve">Canada WHMIS Classification (CPR, SOR/88-66): Class B, Division 4 - Flammable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>HMIS Ratings: Health: 1   Flammability: 2  Physical: 1</w:t>
      </w:r>
    </w:p>
    <w:p>
      <w:r>
        <w:t xml:space="preserve">NFPA Ratings: Health: 1   Flammability: 2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