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Lead-208 SDS</w:t>
      </w:r>
    </w:p>
    <w:p>
      <w:r>
        <w:t xml:space="preserve">Publisher: Neonest AB</w:t>
      </w:r>
    </w:p>
    <w:p>
      <w:r>
        <w:t xml:space="preserve">Source: https://resds.com/document/lead-208-isotope-sds-pb-208-208pb-lead-enriched-lead-9f200d1003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Lead, Enriched Lead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Lead, Enriched Lead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Lead, Enriched Lead. </w:t>
      </w:r>
    </w:p>
    <w:p>
      <w:r>
        <w:t xml:space="preserve">Molecular weight:   207.19 </w:t>
      </w:r>
    </w:p>
    <w:p>
      <w:r>
        <w:t xml:space="preserve">Chemical formula:   Pb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Reproductive Toxicity (Category 1A)   H360 </w:t>
      </w:r>
    </w:p>
    <w:p>
      <w:r>
        <w:t xml:space="preserve">Reproductive Toxicity, Lactation   H362 </w:t>
      </w:r>
    </w:p>
    <w:p>
      <w:r>
        <w:t xml:space="preserve">STOT RE (Category 1)   H372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Danger.</w:t>
      </w:r>
    </w:p>
    <w:p>
      <w:r>
        <w:rPr>
          <w:b/>
        </w:rPr>
        <w:t xml:space="preserve">Page 2</w:t>
      </w:r>
    </w:p>
    <w:p>
      <w:r>
        <w:t xml:space="preserve">Safety Data Sheet for Lead, Enriched Lead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Lead, Enriched Lead   https://www.buyisotope.com   Page 2/9 </w:t>
      </w:r>
    </w:p>
    <w:p>
      <w:r>
        <w:t xml:space="preserve">Hazard Statements: </w:t>
      </w:r>
    </w:p>
    <w:p>
      <w:r>
        <w:t xml:space="preserve">H360 May damage fertility or the unborn child. </w:t>
      </w:r>
    </w:p>
    <w:p>
      <w:r>
        <w:t xml:space="preserve">H362 May cause harm to breast-fed children. </w:t>
      </w:r>
    </w:p>
    <w:p>
      <w:r>
        <w:t xml:space="preserve">H372 Causes damage to organs through prolonged or repeated exposure.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P264 Wash hands thoroughly after handling. </w:t>
      </w:r>
    </w:p>
    <w:p>
      <w:r>
        <w:t xml:space="preserve">P270 Do not eat, drink or smoke when using this product. </w:t>
      </w:r>
    </w:p>
    <w:p>
      <w:r>
        <w:t xml:space="preserve">P280 Wear protective gloves/protective clothing. </w:t>
      </w:r>
    </w:p>
    <w:p>
      <w:r>
        <w:t xml:space="preserve">P308 + P313 IF exposed or concerned: Get medical advice/attention. </w:t>
      </w:r>
    </w:p>
    <w:p>
      <w:r>
        <w:t xml:space="preserve">P405 Store locked up. </w:t>
      </w:r>
    </w:p>
    <w:p>
      <w:r>
        <w:t xml:space="preserve">P501 Dispose of contents/container in accordance with local and 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 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Lead </w:t>
      </w:r>
    </w:p>
    <w:p>
      <w:r>
        <w:t xml:space="preserve">7439-92-1 </w:t>
      </w:r>
    </w:p>
    <w:p>
      <w:r>
        <w:t xml:space="preserve">207.19   &gt;99% </w:t>
      </w:r>
    </w:p>
    <w:p>
      <w:r>
        <w:t xml:space="preserve">Repr. 1A H360 </w:t>
      </w:r>
    </w:p>
    <w:p>
      <w:r>
        <w:t xml:space="preserve">Lact.   H362 </w:t>
      </w:r>
    </w:p>
    <w:p>
      <w:r>
        <w:t xml:space="preserve">STOT RE 1 H372 231-100-4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inhaled, remove to fresh air. If breathing becomes difficult, call a physician. </w:t>
      </w:r>
    </w:p>
    <w:p>
      <w:r>
        <w:t xml:space="preserve">In case of skin contact:   In case of contact, immediately wash skin with soap and copious amounts of water. </w:t>
      </w:r>
    </w:p>
    <w:p>
      <w:r>
        <w:t xml:space="preserve">In case of eye contact:   In case of contact with eyes, flush with copious amounts of water for at least 15 minutes.</w:t>
      </w:r>
    </w:p>
    <w:p>
      <w:r>
        <w:t xml:space="preserve">Assure adequate flushing by separating the eyelids with fingers. Call a physician. </w:t>
      </w:r>
    </w:p>
    <w:p>
      <w:r>
        <w:t xml:space="preserve">In case of ingestion:   If swallowed, wash out mouth with water, provided person is conscious. Call a physician. </w:t>
      </w:r>
    </w:p>
    <w:p>
      <w:r>
        <w:t xml:space="preserve">Most important symptoms and effects, both acute and delayed: </w:t>
      </w:r>
    </w:p>
    <w:p>
      <w:r>
        <w:t xml:space="preserve">Inhalation:   Harmful if inhaled. </w:t>
      </w:r>
    </w:p>
    <w:p>
      <w:r>
        <w:t xml:space="preserve">Skin contact:   Harmful in contact with skin. </w:t>
      </w:r>
    </w:p>
    <w:p>
      <w:r>
        <w:t xml:space="preserve">Ingestion:  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</w:t>
      </w:r>
    </w:p>
    <w:p>
      <w:r>
        <w:rPr>
          <w:b/>
        </w:rPr>
        <w:t xml:space="preserve">Page 3</w:t>
      </w:r>
    </w:p>
    <w:p>
      <w:r>
        <w:t xml:space="preserve">Safety Data Sheet for Lead, Enriched Lead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Lead, Enriched Lead   https://www.buyisotope.com   Page 3/9 </w:t>
      </w:r>
    </w:p>
    <w:p>
      <w:r>
        <w:t xml:space="preserve">Suitable extinguisher media:   Use extinguishing media appropriate to surrounding fire conditions. </w:t>
      </w:r>
    </w:p>
    <w:p>
      <w:r>
        <w:t xml:space="preserve">Unsuitable extinguishing media:   None known. </w:t>
      </w:r>
    </w:p>
    <w:p>
      <w:r>
        <w:t xml:space="preserve">Special hazards arising from the mixture:   Emits toxic fumes under fire conditions. </w:t>
      </w:r>
    </w:p>
    <w:p>
      <w:r>
        <w:t xml:space="preserve">Advice for fire-fighters:   Wear self-contained breathing apparatus for firefighting if necessary.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Exercise appropriate precautions to minimize direct contact with skin or eyes and prevent</w:t>
      </w:r>
    </w:p>
    <w:p>
      <w:r>
        <w:t xml:space="preserve">inhalation of dust.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Sweep up, place in a bag and hold for waste disposal. Avoid raising dust. Ventilate area and</w:t>
      </w:r>
    </w:p>
    <w:p>
      <w:r>
        <w:t xml:space="preserve">wash spill site after material pickup is complete.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inhalation. Avoid contact with eyes, skin, and clothing. Avoid prolonged or repeated</w:t>
      </w:r>
    </w:p>
    <w:p>
      <w:r>
        <w:t xml:space="preserve">exposure.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tightly closed in a dry and well-ventilated place.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values. </w:t>
      </w:r>
    </w:p>
    <w:p>
      <w:r>
        <w:t xml:space="preserve">Exposure controls: </w:t>
      </w:r>
    </w:p>
    <w:p>
      <w:r>
        <w:t xml:space="preserve">Appropriate engineering controls:   Safety shower and eye bath. Mechanical exhaust required. </w:t>
      </w:r>
    </w:p>
    <w:p>
      <w:r>
        <w:t xml:space="preserve">Individual protection measures, such as personal protective equipment: </w:t>
      </w:r>
    </w:p>
    <w:p>
      <w:r>
        <w:t xml:space="preserve">Eye/face protection:   Use safety glasses. If there is a potential for exposure to particles which could cause eye</w:t>
      </w:r>
    </w:p>
    <w:p>
      <w:r>
        <w:t xml:space="preserve">discomfort, wear chemical goggles.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protective clothing as appropriate.</w:t>
      </w:r>
    </w:p>
    <w:p>
      <w:r>
        <w:rPr>
          <w:b/>
        </w:rPr>
        <w:t xml:space="preserve">Page 4</w:t>
      </w:r>
    </w:p>
    <w:p>
      <w:r>
        <w:t xml:space="preserve">Safety Data Sheet for Lead, Enriched Lead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Lead, Enriched Lead   https://www.buyisotope.com   Page 4/9 </w:t>
      </w:r>
    </w:p>
    <w:p>
      <w:r>
        <w:t xml:space="preserve">Respiratory protection:   If discomfort is experienced, use an approved air-purifying respirator. Respiratory protection</w:t>
      </w:r>
    </w:p>
    <w:p>
      <w:r>
        <w:t xml:space="preserve">should be worn when there is a potential to exceed the exposure limit requirements or guidelines.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Solid. </w:t>
      </w:r>
    </w:p>
    <w:p>
      <w:r>
        <w:t xml:space="preserve">Colour:   Grey.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207.19 </w:t>
      </w:r>
    </w:p>
    <w:p>
      <w:r>
        <w:t xml:space="preserve">pH (concentration):   No data available. </w:t>
      </w:r>
    </w:p>
    <w:p>
      <w:r>
        <w:t xml:space="preserve">Melting point/range (° C):   327.5 °C </w:t>
      </w:r>
    </w:p>
    <w:p>
      <w:r>
        <w:t xml:space="preserve">Boiling point/range (° C):   1740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No data available. </w:t>
      </w:r>
    </w:p>
    <w:p>
      <w:r>
        <w:t xml:space="preserve">Relative densi ty (25 ° C):   1.00 g/mL at 20 °C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Strong acids. </w:t>
      </w:r>
    </w:p>
    <w:p>
      <w:r>
        <w:t xml:space="preserve">Hazardous decomposition products:   None known.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Route of Exposure Multiple Routes: Harmful if inhaled or swallowed. May cause irritation. </w:t>
      </w:r>
    </w:p>
    <w:p>
      <w:r>
        <w:t xml:space="preserve">Target Organ(s) or System(s): Nerves, blood, kidneys, female reproductive system, male reproductive system </w:t>
      </w:r>
    </w:p>
    <w:p>
      <w:r>
        <w:t xml:space="preserve">Signs and Symptoms of Exposure: Anemia. </w:t>
      </w:r>
    </w:p>
    <w:p>
      <w:r>
        <w:t xml:space="preserve">Classification according to GHS (1272/2008/EG, CLP)</w:t>
      </w:r>
    </w:p>
    <w:p>
      <w:r>
        <w:rPr>
          <w:b/>
        </w:rPr>
        <w:t xml:space="preserve">Page 5</w:t>
      </w:r>
    </w:p>
    <w:p>
      <w:r>
        <w:t xml:space="preserve">Safety Data Sheet for Lead, Enriched Lead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Lead, Enriched Lead   https://www.buyisotope.com   Page 5/9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Group 2B, Possibly carcinogenic to humans (Lead). </w:t>
      </w:r>
    </w:p>
    <w:p>
      <w:r>
        <w:t xml:space="preserve">NTP: Reasonably anticipated to be a human carcinogen (Lead). Reasonably anticipated to be a human carcinogen. </w:t>
      </w:r>
    </w:p>
    <w:p>
      <w:r>
        <w:t xml:space="preserve">OSHA: 1910.1025 (Lead) </w:t>
      </w:r>
    </w:p>
    <w:p>
      <w:r>
        <w:t xml:space="preserve">Reproductive toxicity: </w:t>
      </w:r>
    </w:p>
    <w:p>
      <w:r>
        <w:t xml:space="preserve">Suspected human reproductive toxicant. </w:t>
      </w:r>
    </w:p>
    <w:p>
      <w:r>
        <w:t xml:space="preserve">Reproductive toxicity - Rat - Inhalation </w:t>
      </w:r>
    </w:p>
    <w:p>
      <w:r>
        <w:t xml:space="preserve">Effects on Newborn: Biochemical and metabolic </w:t>
      </w:r>
    </w:p>
    <w:p>
      <w:r>
        <w:t xml:space="preserve">Reproductive toxicity - Rat - Oral </w:t>
      </w:r>
    </w:p>
    <w:p>
      <w:r>
        <w:t xml:space="preserve">Effects on Newborn: Behavioural </w:t>
      </w:r>
    </w:p>
    <w:p>
      <w:r>
        <w:t xml:space="preserve">Reproductive toxicity - Mouse - Oral </w:t>
      </w:r>
    </w:p>
    <w:p>
      <w:r>
        <w:t xml:space="preserve">Effects on Fertility: Female fertility index (e.g., # females pregnant per # sperm positive females; # females pregnant</w:t>
      </w:r>
    </w:p>
    <w:p>
      <w:r>
        <w:t xml:space="preserve">per # females mated). Effects on Fertility: Pre-implantation mortality (e.g., reduction in number of implants per</w:t>
      </w:r>
    </w:p>
    <w:p>
      <w:r>
        <w:t xml:space="preserve">female; total number of implants per corpora lutea) </w:t>
      </w:r>
    </w:p>
    <w:p>
      <w:r>
        <w:t xml:space="preserve">Developmental Toxicity - Rat - Inhalation </w:t>
      </w:r>
    </w:p>
    <w:p>
      <w:r>
        <w:t xml:space="preserve">Effects on Embryo or Foetus: Fetotoxicity (except death, e.g., stunted foetus) </w:t>
      </w:r>
    </w:p>
    <w:p>
      <w:r>
        <w:t xml:space="preserve">Specific Developmental Abnormalities: Blood and lymphatic system (including spleen and marrow) </w:t>
      </w:r>
    </w:p>
    <w:p>
      <w:r>
        <w:t xml:space="preserve">Developmental Toxicity - Rat - Oral </w:t>
      </w:r>
    </w:p>
    <w:p>
      <w:r>
        <w:t xml:space="preserve">Specific Developmental Abnormalities: Blood and lymphatic system (including spleen and marrow) </w:t>
      </w:r>
    </w:p>
    <w:p>
      <w:r>
        <w:t xml:space="preserve">Effects on Newborn: Growth statistics (e.g., reduced weight gain) </w:t>
      </w:r>
    </w:p>
    <w:p>
      <w:r>
        <w:t xml:space="preserve">Developmental Toxicity - Rat - Oral </w:t>
      </w:r>
    </w:p>
    <w:p>
      <w:r>
        <w:t xml:space="preserve">Effects on Embryo or Foetus: Fetotoxicity (except death, e.g., stunted foetus) </w:t>
      </w:r>
    </w:p>
    <w:p>
      <w:r>
        <w:t xml:space="preserve">Effects on Embryo or Foetus: Foetal death </w:t>
      </w:r>
    </w:p>
    <w:p>
      <w:r>
        <w:t xml:space="preserve">Developmental Toxicity - Mouse - Oral </w:t>
      </w:r>
    </w:p>
    <w:p>
      <w:r>
        <w:t xml:space="preserve">Effects on Embryo or Foetus: Fetotoxicity (except death, e.g., stunted foetus) </w:t>
      </w:r>
    </w:p>
    <w:p>
      <w:r>
        <w:t xml:space="preserve">Effects on Embryo or Foetus: Foetal death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May cause damage to organs through prolonged or repeated exposure.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</w:t>
      </w:r>
    </w:p>
    <w:p>
      <w:r>
        <w:t xml:space="preserve">Toxicity to fish: </w:t>
      </w:r>
    </w:p>
    <w:p>
      <w:r>
        <w:t xml:space="preserve">Mortality LOEC,   Oncorhynchus mykiss , 1.19 mg/l, 96.0 hours. </w:t>
      </w:r>
    </w:p>
    <w:p>
      <w:r>
        <w:t xml:space="preserve">LC 50 ,   Micropterus dolomieui , 2.2 mg/l, 96.0 hours. </w:t>
      </w:r>
    </w:p>
    <w:p>
      <w:r>
        <w:t xml:space="preserve">Mortality NOEC,   Salvelinus fontinalis , 1.7 mg/l, 10.0 days.</w:t>
      </w:r>
    </w:p>
    <w:p>
      <w:r>
        <w:rPr>
          <w:b/>
        </w:rPr>
        <w:t xml:space="preserve">Page 6</w:t>
      </w:r>
    </w:p>
    <w:p>
      <w:r>
        <w:t xml:space="preserve">Safety Data Sheet for Lead, Enriched Lead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Lead, Enriched Lead   https://www.buyisotope.com   Page 6/9 </w:t>
      </w:r>
    </w:p>
    <w:p>
      <w:r>
        <w:t xml:space="preserve">Toxicity to daphnia and other aquatic invertebrates: Static test LC 50 , species   Daphnia magna , 48 hours. </w:t>
      </w:r>
    </w:p>
    <w:p>
      <w:r>
        <w:t xml:space="preserve">Toxicity to algae: Mortality EC 50 ,   Skeletonema costatum , 7.94 mg/l, 10 days. </w:t>
      </w:r>
    </w:p>
    <w:p>
      <w:r>
        <w:t xml:space="preserve">Persistence and degradability:   No data available. </w:t>
      </w:r>
    </w:p>
    <w:p>
      <w:r>
        <w:t xml:space="preserve">Bioaccumulative potential:   Oncorhynchus kisutch , 2 Weeks, 150 ug/l.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An environmental hazard cannot be excluded in the event of unprofessional handling or</w:t>
      </w:r>
    </w:p>
    <w:p>
      <w:r>
        <w:t xml:space="preserve">disposal. Very toxic to aquatic life, with long lasting effects. </w:t>
      </w:r>
    </w:p>
    <w:p>
      <w:r>
        <w:t xml:space="preserve">Section 13: Dispos al Considerations </w:t>
      </w:r>
    </w:p>
    <w:p>
      <w:r>
        <w:t xml:space="preserve">Waste treatment methods:   Material in the elemental state should be recovered for reuse or recycling. Observe all</w:t>
      </w:r>
    </w:p>
    <w:p>
      <w:r>
        <w:t xml:space="preserve">federal, state, and local environmental regulations. Offer surplus and non-recyclable solutions to a licensed disposal</w:t>
      </w:r>
    </w:p>
    <w:p>
      <w:r>
        <w:t xml:space="preserve">company. Contact a licensed professional waste disposal service to dispose of this material. Dissolve or mix the</w:t>
      </w:r>
    </w:p>
    <w:p>
      <w:r>
        <w:t xml:space="preserve">material with a combustible solvent and burn in a chemical incinerator equipped with an afterburner and scrubber. </w:t>
      </w:r>
    </w:p>
    <w:p>
      <w:r>
        <w:t xml:space="preserve">Section 14: Transport Informatio 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 </w:t>
      </w:r>
    </w:p>
    <w:p>
      <w:r>
        <w:t xml:space="preserve">Section 15: Regulatory  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</w:t>
      </w:r>
    </w:p>
    <w:p>
      <w:r>
        <w:rPr>
          <w:b/>
        </w:rPr>
        <w:t xml:space="preserve">Page 7</w:t>
      </w:r>
    </w:p>
    <w:p>
      <w:r>
        <w:t xml:space="preserve">Safety Data Sheet for Lead, Enriched Lead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Lead, Enriched Lead   https://www.buyisotope.com   Page 7/9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US Federal Regulations: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 : The following components are subject to reporting levels established by SARA Title III, Section</w:t>
      </w:r>
    </w:p>
    <w:p>
      <w:r>
        <w:t xml:space="preserve">313: Lead / CAS No. 7439-92-1 / Revision Date 1994-04-01. </w:t>
      </w:r>
    </w:p>
    <w:p>
      <w:r>
        <w:t xml:space="preserve">SARA 311/312 Hazards : Acute Health Hazard, Chronic Health Hazard. </w:t>
      </w:r>
    </w:p>
    <w:p>
      <w:r>
        <w:t xml:space="preserve">US State Regulations: </w:t>
      </w:r>
    </w:p>
    <w:p>
      <w:r>
        <w:t xml:space="preserve">Massachusetts Right to Know Components:   Lead / CAS No. 7439-92-1 / Revision Date 1994-04-01 </w:t>
      </w:r>
    </w:p>
    <w:p>
      <w:r>
        <w:t xml:space="preserve">Pennsylvania Right to Know Components:   Lead / CAS No. 7439-92-1 / Revision Date 1994-04-01 </w:t>
      </w:r>
    </w:p>
    <w:p>
      <w:r>
        <w:t xml:space="preserve">New Jersey Right to Know Components:   Lead / CAS No. 7439-92-1 / Revision Date 1994-04-01 </w:t>
      </w:r>
    </w:p>
    <w:p>
      <w:r>
        <w:t xml:space="preserve">California Prop. 65 Components: </w:t>
      </w:r>
    </w:p>
    <w:p>
      <w:r>
        <w:t xml:space="preserve">WARNING! This product contains a chemical known to the State of California to cause cancer: Lead / CAS No. 7439-92-</w:t>
      </w:r>
    </w:p>
    <w:p>
      <w:r>
        <w:t xml:space="preserve">1 / Revision Date 1994-04-01. </w:t>
      </w:r>
    </w:p>
    <w:p>
      <w:r>
        <w:t xml:space="preserve">WARNING: This product contains a chemical known to the State of California to cause birth defects or other</w:t>
      </w:r>
    </w:p>
    <w:p>
      <w:r>
        <w:t xml:space="preserve">reproductive harm: Lead / CAS No. 7439-92-1 / Revision Date 1994-04-01.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</w:t>
      </w:r>
    </w:p>
    <w:p>
      <w:r>
        <w:rPr>
          <w:b/>
        </w:rPr>
        <w:t xml:space="preserve">Page 8</w:t>
      </w:r>
    </w:p>
    <w:p>
      <w:r>
        <w:t xml:space="preserve">Safety Data Sheet for Lead, Enriched Lead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Lead, Enriched Lead   https://www.buyisotope.com   Page 8/9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</w:t>
      </w:r>
    </w:p>
    <w:p>
      <w:r>
        <w:rPr>
          <w:b/>
        </w:rPr>
        <w:t xml:space="preserve">Page 9</w:t>
      </w:r>
    </w:p>
    <w:p>
      <w:r>
        <w:t xml:space="preserve">Safety Data Sheet for Lead, Enriched Lead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Lead, Enriched Lead   https://www.buyisotope.com   Page 9/9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H360 May damage fertility or the unborn child. </w:t>
      </w:r>
    </w:p>
    <w:p>
      <w:r>
        <w:t xml:space="preserve">H362 May cause harm to breast-fed children. </w:t>
      </w:r>
    </w:p>
    <w:p>
      <w:r>
        <w:t xml:space="preserve">H372 Causes damage to organs through prolonged or repeated exposure.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