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2,4-pentanedionate Hydrate 2428 SDS</w:t>
      </w:r>
    </w:p>
    <w:p>
      <w:r>
        <w:t xml:space="preserve">Publisher: ProChem, Inc.</w:t>
      </w:r>
    </w:p>
    <w:p>
      <w:r>
        <w:t xml:space="preserve">Source: https://resds.com/document/lutetium-iii-2-4-pentanedionate-hydrate-prochem-en-77c416b721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Lutetium (III) 2,4-pentanedionate Hydrate</w:t>
      </w:r>
    </w:p>
    <w:p>
      <w:r>
        <w:t xml:space="preserve"/>
      </w:r>
    </w:p>
    <w:p>
      <w:r>
        <w:t xml:space="preserve"> PRODUCT NUMBER:  2428</w:t>
      </w:r>
    </w:p>
    <w:p>
      <w:r>
        <w:t xml:space="preserve"/>
      </w:r>
    </w:p>
    <w:p>
      <w:r>
        <w:t xml:space="preserve"> CAS NUMBER:        86322-74-9</w:t>
      </w:r>
    </w:p>
    <w:p>
      <w:r>
        <w:t xml:space="preserve"/>
      </w:r>
    </w:p>
    <w:p>
      <w:r>
        <w:t xml:space="preserve"> SYNONYMS:         Lutetium Acetylacetonate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substance or mixture according to GHS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1                  Reactivity Hazard: 1</w:t>
      </w:r>
    </w:p>
    <w:p>
      <w:r>
        <w:t xml:space="preserve"> NFPA RATING:</w:t>
      </w:r>
    </w:p>
    <w:p>
      <w:r>
        <w:t xml:space="preserve"> Health: 1            Flammability: 1         Reactivity Hazard: 1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Causes irritation and redness of the eyes.</w:t>
      </w:r>
    </w:p>
    <w:p>
      <w:r>
        <w:t xml:space="preserve"> INHALATION: Causes irritation to nose, throat, and respiratory tract.</w:t>
      </w:r>
    </w:p>
    <w:p>
      <w:r>
        <w:t xml:space="preserve"> INGESTION: No data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Lu(CH3COCHCOCH3)3 XH2O</w:t>
      </w:r>
    </w:p>
    <w:p>
      <w:r>
        <w:t xml:space="preserve"/>
      </w:r>
    </w:p>
    <w:p>
      <w:r>
        <w:t xml:space="preserve"> Molecular Weight: 472.30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Lutetium (III) 2,4-pentanedionate                                          86322-74-9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several minutes. Assure flushing under eyelids.</w:t>
      </w:r>
    </w:p>
    <w:p>
      <w:r>
        <w:t xml:space="preserve"> A victim may need assistance in keeping their eyelids open. Get immediate medical attention.</w:t>
      </w:r>
    </w:p>
    <w:p>
      <w:r>
        <w:t xml:space="preserve"> SKIN EXPOSURE: Wash affected area with soap and water. Remove contaminated clothes if necessary. Seek medical</w:t>
      </w:r>
    </w:p>
    <w:p>
      <w:r>
        <w:t xml:space="preserve"> assistance if irritation, burns, or redness persist.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2,4-PENTANEDIONATE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attention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This product is not flammable</w:t>
      </w:r>
    </w:p>
    <w:p>
      <w:r>
        <w:t xml:space="preserve"> AUTO IGNITION TEMPERATURE: Not available</w:t>
      </w:r>
    </w:p>
    <w:p>
      <w:r>
        <w:t xml:space="preserve"> EXPLOSION LIMITS: This product does not present are explosion hazard.</w:t>
      </w:r>
    </w:p>
    <w:p>
      <w:r>
        <w:t xml:space="preserve"> EXTINGUISHING MEDIUM: Carbon dioxide, extinguishing powder, or water spray. Fight larger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Lutetium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Store away from oxidizing agents, acids, water, and</w:t>
      </w:r>
    </w:p>
    <w:p>
      <w:r>
        <w:t xml:space="preserve">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Solid</w:t>
      </w:r>
    </w:p>
    <w:p>
      <w:r>
        <w:t xml:space="preserve"> ODOR: None</w:t>
      </w:r>
    </w:p>
    <w:p>
      <w:r>
        <w:t xml:space="preserve"> MOLECULAR WEIGHT: 472.30 (anhy.)</w:t>
      </w:r>
    </w:p>
    <w:p>
      <w:r>
        <w:t xml:space="preserve"> BOILING POINT: No data available</w:t>
      </w:r>
    </w:p>
    <w:p>
      <w:r>
        <w:t xml:space="preserve"> MELTING POINT: 130-190°C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2,4-PENTANEDIONATE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Oxidizing agents, acids, water, and moisture</w:t>
      </w:r>
    </w:p>
    <w:p>
      <w:r>
        <w:t xml:space="preserve"> DECOMPOSITION PRODUCTS: Carbon oxides and lutetium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Suspected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2,4-PENTANEDIONATE                                                           PAGE 3</w:t>
      </w:r>
    </w:p>
    <w:sectPr>
      <w:pgSz w:w="11906" w:h="16838"/>
      <w:pgMar w:top="1134" w:right="1134" w:bottom="1134" w:left="1134"/>
    </w:sectPr>
  </w:body>
</w:document>
</file>