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(III) Oxide 2425 SDS</w:t>
      </w:r>
    </w:p>
    <w:p>
      <w:r>
        <w:t xml:space="preserve">Publisher: ProChem, Inc.</w:t>
      </w:r>
    </w:p>
    <w:p>
      <w:r>
        <w:t xml:space="preserve">Source: https://resds.com/document/lutetium-iii-oxide-prochem-en-4653991ddb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Lutetium (III) Oxide</w:t>
      </w:r>
    </w:p>
    <w:p>
      <w:r>
        <w:t xml:space="preserve"/>
      </w:r>
    </w:p>
    <w:p>
      <w:r>
        <w:t xml:space="preserve">PRODUCT NUMBER:  2425</w:t>
      </w:r>
    </w:p>
    <w:p>
      <w:r>
        <w:t xml:space="preserve"/>
      </w:r>
    </w:p>
    <w:p>
      <w:r>
        <w:t xml:space="preserve">CAS NUMBER:        12032-20-1</w:t>
      </w:r>
    </w:p>
    <w:p>
      <w:r>
        <w:t xml:space="preserve"/>
      </w:r>
    </w:p>
    <w:p>
      <w:r>
        <w:t xml:space="preserve">SYNONYMS:          Lutetium trioxide, Lutetium sesquioxide, lutecia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/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EYE CONTACT: May be a mild to severe irritant to the eyes.</w:t>
      </w:r>
    </w:p>
    <w:p>
      <w:r>
        <w:t xml:space="preserve">SKIN CONTACT: May cause slight to mild irritation of the skin.</w:t>
      </w:r>
    </w:p>
    <w:p>
      <w:r>
        <w:t xml:space="preserve">INHALATION: Do not breathe dust. Inhalation of powder may lead to irritation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Lu2O3</w:t>
      </w:r>
    </w:p>
    <w:p>
      <w:r>
        <w:t xml:space="preserve"/>
      </w:r>
    </w:p>
    <w:p>
      <w:r>
        <w:t xml:space="preserve">Molecular Weight: 397.94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Lutetium (III) oxide                                                      12032-20-1                                              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(III) OXIDE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the victim to fresh air. Closely monitor the victim for signs of respiratory problems, such as difficulty</w:t>
      </w:r>
    </w:p>
    <w:p>
      <w:r>
        <w:t xml:space="preserve">in 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</w:t>
      </w:r>
    </w:p>
    <w:p>
      <w:r>
        <w:t xml:space="preserve">mist, 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dust. Ensure adequate ventilation.</w:t>
      </w:r>
    </w:p>
    <w:p>
      <w:r>
        <w:t xml:space="preserve">CONDITIONS FOR SAFE STORAGE: Store material in a tightly sealed container in a dry and well-ventilated area. Air sensitive.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397.94</w:t>
      </w:r>
    </w:p>
    <w:p>
      <w:r>
        <w:t xml:space="preserve">BOILING POINT: 3980° C</w:t>
      </w:r>
    </w:p>
    <w:p>
      <w:r>
        <w:t xml:space="preserve">MELTING POINT: 2487° C</w:t>
      </w:r>
    </w:p>
    <w:p>
      <w:r>
        <w:t xml:space="preserve">SPECIFIC GRAVITY: 9.41 gm/ml</w:t>
      </w:r>
    </w:p>
    <w:p>
      <w:r>
        <w:t xml:space="preserve">VAPOR PRESSURE: No data available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Moisture</w:t>
      </w:r>
    </w:p>
    <w:p>
      <w:r>
        <w:t xml:space="preserve">INCOMPATIBILITY: Strong oxidizing agents and Carbon dioxide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>LUTETIUM (III) OXIDE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Lutetium oxide</w:t>
      </w:r>
    </w:p>
    <w:p>
      <w:r>
        <w:t xml:space="preserve"/>
      </w:r>
    </w:p>
    <w:p>
      <w:r>
        <w:t xml:space="preserve">NEW JERSEY RIGHT TO KNOW COMPONENTS: Lutetium oxide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(III) OXIDE 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