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Monazite SDS</w:t>
      </w:r>
    </w:p>
    <w:p>
      <w:r>
        <w:t xml:space="preserve">Publisher: RZ Resources Ltd</w:t>
      </w:r>
    </w:p>
    <w:p>
      <w:r>
        <w:t xml:space="preserve">Source: https://resds.com/document/monazite-en-21bd9fa19a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SAFETY DATA SHEET</w:t>
      </w:r>
    </w:p>
    <w:p>
      <w:r>
        <w:t xml:space="preserve">Monazite</w:t>
      </w:r>
    </w:p>
    <w:p>
      <w:r>
        <w:t xml:space="preserve"/>
      </w:r>
    </w:p>
    <w:p>
      <w:r>
        <w:t xml:space="preserve"/>
      </w:r>
    </w:p>
    <w:p>
      <w:r>
        <w:t xml:space="preserve">  1.  IDENTIFICATION MATERIAL SUPPLIER</w:t>
      </w:r>
    </w:p>
    <w:p>
      <w:r>
        <w:t xml:space="preserve"/>
      </w:r>
    </w:p>
    <w:p>
      <w:r>
        <w:t xml:space="preserve">  Product Names:       Monazite</w:t>
      </w:r>
    </w:p>
    <w:p>
      <w:r>
        <w:t xml:space="preserve"/>
      </w:r>
    </w:p>
    <w:p>
      <w:r>
        <w:t xml:space="preserve">  Other Names:          Mineral Sands Concentrate</w:t>
      </w:r>
    </w:p>
    <w:p>
      <w:r>
        <w:t xml:space="preserve"/>
      </w:r>
    </w:p>
    <w:p>
      <w:r>
        <w:t xml:space="preserve">  Uses:             Raw material to produce rare earth compounds</w:t>
      </w:r>
    </w:p>
    <w:p>
      <w:r>
        <w:t xml:space="preserve"/>
      </w:r>
    </w:p>
    <w:p>
      <w:r>
        <w:t xml:space="preserve">  Company:         RZ Resources Ltd</w:t>
      </w:r>
    </w:p>
    <w:p>
      <w:r>
        <w:t xml:space="preserve"/>
      </w:r>
    </w:p>
    <w:p>
      <w:r>
        <w:t xml:space="preserve">                  ABN 23 160 863 892</w:t>
      </w:r>
    </w:p>
    <w:p>
      <w:r>
        <w:t xml:space="preserve"/>
      </w:r>
    </w:p>
    <w:p>
      <w:r>
        <w:t xml:space="preserve">  Address:              Level 7, 10 Eagle Street,</w:t>
      </w:r>
    </w:p>
    <w:p>
      <w:r>
        <w:t xml:space="preserve"/>
      </w:r>
    </w:p>
    <w:p>
      <w:r>
        <w:t xml:space="preserve">                          Brisbane, Qld 4000</w:t>
      </w:r>
    </w:p>
    <w:p>
      <w:r>
        <w:t xml:space="preserve"/>
      </w:r>
    </w:p>
    <w:p>
      <w:r>
        <w:t xml:space="preserve">                            Australia</w:t>
      </w:r>
    </w:p>
    <w:p>
      <w:r>
        <w:t xml:space="preserve"/>
      </w:r>
    </w:p>
    <w:p>
      <w:r>
        <w:t xml:space="preserve">  Telephone:          +61 1300 735 386</w:t>
      </w:r>
    </w:p>
    <w:p>
      <w:r>
        <w:t xml:space="preserve"/>
      </w:r>
    </w:p>
    <w:p>
      <w:r>
        <w:t xml:space="preserve">  Email:                product@rzresources.com</w:t>
      </w:r>
    </w:p>
    <w:p>
      <w:r>
        <w:t xml:space="preserve"/>
      </w:r>
    </w:p>
    <w:p>
      <w:r>
        <w:t xml:space="preserve">  Web:                   https://rzresources.com/</w:t>
      </w:r>
    </w:p>
    <w:p>
      <w:r>
        <w:t xml:space="preserve"/>
      </w:r>
    </w:p>
    <w:p>
      <w:r>
        <w:t xml:space="preserve"/>
      </w:r>
    </w:p>
    <w:p>
      <w:r>
        <w:t xml:space="preserve">  Emergency Contract:   +61 408 907 889 (24 hours)</w:t>
      </w:r>
    </w:p>
    <w:p>
      <w:r>
        <w:t xml:space="preserve"/>
      </w:r>
    </w:p>
    <w:p>
      <w:r>
        <w:t xml:space="preserve"/>
      </w:r>
    </w:p>
    <w:p>
      <w:r>
        <w:t xml:space="preserve">  2.  HAZARDS IDENTIFICATION</w:t>
      </w:r>
    </w:p>
    <w:p>
      <w:r>
        <w:t xml:space="preserve"/>
      </w:r>
    </w:p>
    <w:p>
      <w:r>
        <w:t xml:space="preserve">   Classified as hazardous according to SafeWork Australia and the Global Harmonised System of classification and</w:t>
      </w:r>
    </w:p>
    <w:p>
      <w:r>
        <w:t xml:space="preserve"/>
      </w:r>
    </w:p>
    <w:p>
      <w:r>
        <w:t xml:space="preserve">   labelling of chemicals (GHS).</w:t>
      </w:r>
    </w:p>
    <w:p>
      <w:r>
        <w:t xml:space="preserve"/>
      </w:r>
    </w:p>
    <w:p>
      <w:r>
        <w:t xml:space="preserve">  GHS Classifications:</w:t>
      </w:r>
    </w:p>
    <w:p>
      <w:r>
        <w:t xml:space="preserve">                     Acute Toxicity: Oral: Category 5</w:t>
      </w:r>
    </w:p>
    <w:p>
      <w:r>
        <w:t xml:space="preserve">                         Carcinogenicity: Category 1B</w:t>
      </w:r>
    </w:p>
    <w:p>
      <w:r>
        <w:t xml:space="preserve"/>
      </w:r>
    </w:p>
    <w:p>
      <w:r>
        <w:t xml:space="preserve">  Hazard Statements:</w:t>
      </w:r>
    </w:p>
    <w:p>
      <w:r>
        <w:t xml:space="preserve"/>
      </w:r>
    </w:p>
    <w:p>
      <w:r>
        <w:t xml:space="preserve">  H302             Harmful if swallowed</w:t>
      </w:r>
    </w:p>
    <w:p>
      <w:r>
        <w:t xml:space="preserve"/>
      </w:r>
    </w:p>
    <w:p>
      <w:r>
        <w:t xml:space="preserve">  H332             Harmful if inhaled</w:t>
      </w:r>
    </w:p>
    <w:p>
      <w:r>
        <w:t xml:space="preserve"/>
      </w:r>
    </w:p>
    <w:p>
      <w:r>
        <w:t xml:space="preserve">  Precautionary Statements:</w:t>
      </w:r>
    </w:p>
    <w:p>
      <w:r>
        <w:t xml:space="preserve"/>
      </w:r>
    </w:p>
    <w:p>
      <w:r>
        <w:t xml:space="preserve">  P261             Avoid breathing dust/fume/gas/mist/vapors/spray.</w:t>
      </w:r>
    </w:p>
    <w:p>
      <w:r>
        <w:t xml:space="preserve"/>
      </w:r>
    </w:p>
    <w:p>
      <w:r>
        <w:t xml:space="preserve">  P264          Wash thoroughly after handling.</w:t>
      </w:r>
    </w:p>
    <w:p>
      <w:r>
        <w:t xml:space="preserve"/>
      </w:r>
    </w:p>
    <w:p>
      <w:r>
        <w:t xml:space="preserve">  P270          Do not eat, drink or smoke when using this product.</w:t>
      </w:r>
    </w:p>
    <w:p>
      <w:r>
        <w:t xml:space="preserve"/>
      </w:r>
    </w:p>
    <w:p>
      <w:r>
        <w:t xml:space="preserve">  P271           Use only outdoors or in a well-ventilated area.</w:t>
      </w:r>
    </w:p>
    <w:p>
      <w:r>
        <w:t xml:space="preserve"/>
      </w:r>
    </w:p>
    <w:p>
      <w:r>
        <w:t xml:space="preserve"/>
      </w:r>
    </w:p>
    <w:p>
      <w:r>
        <w:t xml:space="preserve">  Other Hazards:    Radioactive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Date of Issue: October 4, 2022                                                                                Page 1 of 5</w:t>
      </w:r>
    </w:p>
    <w:p>
      <w:r>
        <w:rPr>
          <w:b/>
        </w:rPr>
        <w:t xml:space="preserve">Page 2</w:t>
      </w:r>
    </w:p>
    <w:p>
      <w:r>
        <w:t xml:space="preserve">SAFETY DATA SHEET</w:t>
      </w:r>
    </w:p>
    <w:p>
      <w:r>
        <w:t xml:space="preserve">Monazite</w:t>
      </w:r>
    </w:p>
    <w:p>
      <w:r>
        <w:t xml:space="preserve"/>
      </w:r>
    </w:p>
    <w:p>
      <w:r>
        <w:t xml:space="preserve"/>
      </w:r>
    </w:p>
    <w:p>
      <w:r>
        <w:t xml:space="preserve">  3.  COMPOSITION / INFORMATION ON INGREDIENTS</w:t>
      </w:r>
    </w:p>
    <w:p>
      <w:r>
        <w:t xml:space="preserve"/>
      </w:r>
    </w:p>
    <w:p>
      <w:r>
        <w:t xml:space="preserve">     Ingredients (typical)               CAS Number           EC Number         Concentration</w:t>
      </w:r>
    </w:p>
    <w:p>
      <w:r>
        <w:t xml:space="preserve"/>
      </w:r>
    </w:p>
    <w:p>
      <w:r>
        <w:t xml:space="preserve">   Monazite                              1306-41-8                                 65-70%</w:t>
      </w:r>
    </w:p>
    <w:p>
      <w:r>
        <w:t xml:space="preserve"/>
      </w:r>
    </w:p>
    <w:p>
      <w:r>
        <w:t xml:space="preserve">   Cerium Phosphate                      13454-71-2                236-637-8          18-22%</w:t>
      </w:r>
    </w:p>
    <w:p>
      <w:r>
        <w:t xml:space="preserve"/>
      </w:r>
    </w:p>
    <w:p>
      <w:r>
        <w:t xml:space="preserve">    Yttrium Phosphate                      13990-54-0                237-790-3          10-14%</w:t>
      </w:r>
    </w:p>
    <w:p>
      <w:r>
        <w:t xml:space="preserve"/>
      </w:r>
    </w:p>
    <w:p>
      <w:r>
        <w:t xml:space="preserve">   Lanthanum Phosphate                  14913-14-5                237-419-5           8-12%</w:t>
      </w:r>
    </w:p>
    <w:p>
      <w:r>
        <w:t xml:space="preserve"/>
      </w:r>
    </w:p>
    <w:p>
      <w:r>
        <w:t xml:space="preserve">   Neodymium Phosphate                  14298-32-9                238-232-1           8-12%</w:t>
      </w:r>
    </w:p>
    <w:p>
      <w:r>
        <w:t xml:space="preserve"/>
      </w:r>
    </w:p>
    <w:p>
      <w:r>
        <w:t xml:space="preserve">   Thorium Phosphate                     14485-31-5                               -               4-6%</w:t>
      </w:r>
    </w:p>
    <w:p>
      <w:r>
        <w:t xml:space="preserve"/>
      </w:r>
    </w:p>
    <w:p>
      <w:r>
        <w:t xml:space="preserve">   Praseodymium Phosphate               14298-31-8                238-231-6           1-3%</w:t>
      </w:r>
    </w:p>
    <w:p>
      <w:r>
        <w:t xml:space="preserve"/>
      </w:r>
    </w:p>
    <w:p>
      <w:r>
        <w:t xml:space="preserve">   Samarium Phosphate                   13465-57-1                236-698-0           1-3%</w:t>
      </w:r>
    </w:p>
    <w:p>
      <w:r>
        <w:t xml:space="preserve"/>
      </w:r>
    </w:p>
    <w:p>
      <w:r>
        <w:t xml:space="preserve">   Dysprosium Phosphate                  13863-49-5                237-605-6           1-3%</w:t>
      </w:r>
    </w:p>
    <w:p>
      <w:r>
        <w:t xml:space="preserve"/>
      </w:r>
    </w:p>
    <w:p>
      <w:r>
        <w:t xml:space="preserve">    Gadolinium Phosphate                  13628-51-8                237-112-6           1-3%</w:t>
      </w:r>
    </w:p>
    <w:p>
      <w:r>
        <w:t xml:space="preserve"/>
      </w:r>
    </w:p>
    <w:p>
      <w:r>
        <w:t xml:space="preserve">    Ytterbium Phosphate                    13759-80-3                237-346-9           0.5-1.5%</w:t>
      </w:r>
    </w:p>
    <w:p>
      <w:r>
        <w:t xml:space="preserve"/>
      </w:r>
    </w:p>
    <w:p>
      <w:r>
        <w:t xml:space="preserve">   Uranium Phosphate                     18433-48-2                242-306-9            0.3 -0.4%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Non monazite Components</w:t>
      </w:r>
    </w:p>
    <w:p>
      <w:r>
        <w:t xml:space="preserve"/>
      </w:r>
    </w:p>
    <w:p>
      <w:r>
        <w:t xml:space="preserve">    Zircon                                 14940-68-2                239-019-6          22-26%</w:t>
      </w:r>
    </w:p>
    <w:p>
      <w:r>
        <w:t xml:space="preserve"/>
      </w:r>
    </w:p>
    <w:p>
      <w:r>
        <w:t xml:space="preserve">    Rutile                                  1317-80-2                 215-282-2           2-4%</w:t>
      </w:r>
    </w:p>
    <w:p>
      <w:r>
        <w:t xml:space="preserve"/>
      </w:r>
    </w:p>
    <w:p>
      <w:r>
        <w:t xml:space="preserve">    Iron Oxide                              1309-37-1                 215-168-2           1-2%</w:t>
      </w:r>
    </w:p>
    <w:p>
      <w:r>
        <w:t xml:space="preserve"/>
      </w:r>
    </w:p>
    <w:p>
      <w:r>
        <w:t xml:space="preserve">    Quartz                                14808-60-7                238-878-4           1-2%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4.  FIRST AID MEASURES</w:t>
      </w:r>
    </w:p>
    <w:p>
      <w:r>
        <w:t xml:space="preserve"/>
      </w:r>
    </w:p>
    <w:p>
      <w:r>
        <w:t xml:space="preserve">  Swallowed:               First aid is unlikely to be required but, if necessary, wash mouth out with water ensuring the</w:t>
      </w:r>
    </w:p>
    <w:p>
      <w:r>
        <w:t xml:space="preserve">                     mouthwash is not swallowed. Give one or two glasses of water to drink. Seek medical</w:t>
      </w:r>
    </w:p>
    <w:p>
      <w:r>
        <w:t xml:space="preserve">                            attention if a large quantity has been swallowed.</w:t>
      </w:r>
    </w:p>
    <w:p>
      <w:r>
        <w:t xml:space="preserve"/>
      </w:r>
    </w:p>
    <w:p>
      <w:r>
        <w:t xml:space="preserve">   Inhaled:             Blow nose to remove particulates from nose. Move to area with fresh air. Seek medical</w:t>
      </w:r>
    </w:p>
    <w:p>
      <w:r>
        <w:t xml:space="preserve">                            attention if adverse reaction develops.</w:t>
      </w:r>
    </w:p>
    <w:p>
      <w:r>
        <w:t xml:space="preserve"/>
      </w:r>
    </w:p>
    <w:p>
      <w:r>
        <w:t xml:space="preserve">   Skin:              Remove contaminated clothing gently to avoid creating dust. Wash skin. If skin becomes</w:t>
      </w:r>
    </w:p>
    <w:p>
      <w:r>
        <w:t xml:space="preserve">                                 irritated, seek medical attention. Launder affected clothing before re-use</w:t>
      </w:r>
    </w:p>
    <w:p>
      <w:r>
        <w:t xml:space="preserve"/>
      </w:r>
    </w:p>
    <w:p>
      <w:r>
        <w:t xml:space="preserve">   Eye:                 Hold eyelid open and flush with clean water. Continue until grit is removed. Seek medical</w:t>
      </w:r>
    </w:p>
    <w:p>
      <w:r>
        <w:t xml:space="preserve">                            attention if irritation or soreness persists.</w:t>
      </w:r>
    </w:p>
    <w:p>
      <w:r>
        <w:t xml:space="preserve"/>
      </w:r>
    </w:p>
    <w:p>
      <w:r>
        <w:t xml:space="preserve">  Acute</w:t>
      </w:r>
    </w:p>
    <w:p>
      <w:r>
        <w:t xml:space="preserve">  Swallowed:             Non-toxic. No known detrimental effect from accident ingestion as may occur during normal</w:t>
      </w:r>
    </w:p>
    <w:p>
      <w:r>
        <w:t xml:space="preserve">                           handling. Ingestion of large amounts may cause irritation to the gastro-intestinal system due</w:t>
      </w:r>
    </w:p>
    <w:p>
      <w:r>
        <w:t xml:space="preserve">                             to abrasiveness.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Date of Issue: October 4, 2022                                                                                Page 2 of 5</w:t>
      </w:r>
    </w:p>
    <w:p>
      <w:r>
        <w:rPr>
          <w:b/>
        </w:rPr>
        <w:t xml:space="preserve">Page 3</w:t>
      </w:r>
    </w:p>
    <w:p>
      <w:r>
        <w:t xml:space="preserve">SAFETY DATA SHEET</w:t>
      </w:r>
    </w:p>
    <w:p>
      <w:r>
        <w:t xml:space="preserve">Monazite</w:t>
      </w:r>
    </w:p>
    <w:p>
      <w:r>
        <w:t xml:space="preserve"/>
      </w:r>
    </w:p>
    <w:p>
      <w:r>
        <w:t xml:space="preserve"/>
      </w:r>
    </w:p>
    <w:p>
      <w:r>
        <w:t xml:space="preserve">   Inhaled:               Mainly regarded as nuisance dust but may be irritating if inhaled at high concentrations. May</w:t>
      </w:r>
    </w:p>
    <w:p>
      <w:r>
        <w:t xml:space="preserve">                      cause coughing and/or sneezing.</w:t>
      </w:r>
    </w:p>
    <w:p>
      <w:r>
        <w:t xml:space="preserve"/>
      </w:r>
    </w:p>
    <w:p>
      <w:r>
        <w:t xml:space="preserve">   Skin:              Low hazard.</w:t>
      </w:r>
    </w:p>
    <w:p>
      <w:r>
        <w:t xml:space="preserve"/>
      </w:r>
    </w:p>
    <w:p>
      <w:r>
        <w:t xml:space="preserve">  Eye:                    Solid and dust can be moderately irritating due to abrasiveness.</w:t>
      </w:r>
    </w:p>
    <w:p>
      <w:r>
        <w:t xml:space="preserve"/>
      </w:r>
    </w:p>
    <w:p>
      <w:r>
        <w:t xml:space="preserve">  Chronic</w:t>
      </w:r>
    </w:p>
    <w:p>
      <w:r>
        <w:t xml:space="preserve">   Radiation:            Monazite contains naturally occurring radioactive elements of the uranium and thorium</w:t>
      </w:r>
    </w:p>
    <w:p>
      <w:r>
        <w:t xml:space="preserve">                            series. The Monazite produced by RZ Resources Ltd contains concentrations of these</w:t>
      </w:r>
    </w:p>
    <w:p>
      <w:r>
        <w:t xml:space="preserve">                            impurities with a typical specific activity of approximately 200 Bq/g of combined uranium and</w:t>
      </w:r>
    </w:p>
    <w:p>
      <w:r>
        <w:t xml:space="preserve">                           thorium.</w:t>
      </w:r>
    </w:p>
    <w:p>
      <w:r>
        <w:t xml:space="preserve"/>
      </w:r>
    </w:p>
    <w:p>
      <w:r>
        <w:t xml:space="preserve">                              •  170 Bq/g (thorium-232) and</w:t>
      </w:r>
    </w:p>
    <w:p>
      <w:r>
        <w:t xml:space="preserve">                              •  30 Bq/g (uranium-238).</w:t>
      </w:r>
    </w:p>
    <w:p>
      <w:r>
        <w:t xml:space="preserve"/>
      </w:r>
    </w:p>
    <w:p>
      <w:r>
        <w:t xml:space="preserve">                       Daughter  products are  present,  usually  at  equilibrium  concentrations  but  the main</w:t>
      </w:r>
    </w:p>
    <w:p>
      <w:r>
        <w:t xml:space="preserve">                             radiological hazard is internal dust. As a guide, continuous worker exposure to respirable dust</w:t>
      </w:r>
    </w:p>
    <w:p>
      <w:r>
        <w:t xml:space="preserve">                            levels above 3.5mg/m3 could give rise to annual internal exposures above 1 mSv.</w:t>
      </w:r>
    </w:p>
    <w:p>
      <w:r>
        <w:t xml:space="preserve"/>
      </w:r>
    </w:p>
    <w:p>
      <w:r>
        <w:t xml:space="preserve">                          External exposure is from gamma radiation. Continuous exposure (2000 hours per year)</w:t>
      </w:r>
    </w:p>
    <w:p>
      <w:r>
        <w:t xml:space="preserve">                            within 2 meters of bulk Monazite could give rise to an annual external dose above 1 mSv.</w:t>
      </w:r>
    </w:p>
    <w:p>
      <w:r>
        <w:t xml:space="preserve"/>
      </w:r>
    </w:p>
    <w:p>
      <w:r>
        <w:t xml:space="preserve">   Silica:                Monazite contains amounts of free quartz and precautions should be taken to avoid inhaling</w:t>
      </w:r>
    </w:p>
    <w:p>
      <w:r>
        <w:t xml:space="preserve">                          the dust.</w:t>
      </w:r>
    </w:p>
    <w:p>
      <w:r>
        <w:t xml:space="preserve"/>
      </w:r>
    </w:p>
    <w:p>
      <w:r>
        <w:t xml:space="preserve">   First Aid Facilities:     Eye Wash Station</w:t>
      </w:r>
    </w:p>
    <w:p>
      <w:r>
        <w:t xml:space="preserve"/>
      </w:r>
    </w:p>
    <w:p>
      <w:r>
        <w:t xml:space="preserve">  Doctor Treatment:      Treat symptomatically</w:t>
      </w:r>
    </w:p>
    <w:p>
      <w:r>
        <w:t xml:space="preserve"/>
      </w:r>
    </w:p>
    <w:p>
      <w:r>
        <w:t xml:space="preserve">  5. FIRE FIGHTING MEASURES</w:t>
      </w:r>
    </w:p>
    <w:p>
      <w:r>
        <w:t xml:space="preserve"/>
      </w:r>
    </w:p>
    <w:p>
      <w:r>
        <w:t xml:space="preserve">  Non-flammable, non-combustible. Use suitable firefighting measures for the surrounding fire.</w:t>
      </w:r>
    </w:p>
    <w:p>
      <w:r>
        <w:t xml:space="preserve"/>
      </w:r>
    </w:p>
    <w:p>
      <w:r>
        <w:t xml:space="preserve">  6. ACCIDENTAL RELEASE MEASURES</w:t>
      </w:r>
    </w:p>
    <w:p>
      <w:r>
        <w:t xml:space="preserve"/>
      </w:r>
    </w:p>
    <w:p>
      <w:r>
        <w:t xml:space="preserve">  Emergency Procedures:       Not relevant</w:t>
      </w:r>
    </w:p>
    <w:p>
      <w:r>
        <w:t xml:space="preserve"/>
      </w:r>
    </w:p>
    <w:p>
      <w:r>
        <w:t xml:space="preserve">  Containment and Clean-up:   Wear safety equipment for normal handling. Avoid generating dust. Vacuum up, if</w:t>
      </w:r>
    </w:p>
    <w:p>
      <w:r>
        <w:t xml:space="preserve">                                   possible, otherwise sweep up and recycle. If the spilled product is not suitable for</w:t>
      </w:r>
    </w:p>
    <w:p>
      <w:r>
        <w:t xml:space="preserve">                                   re-use, dispose of as radioactive waste.</w:t>
      </w:r>
    </w:p>
    <w:p>
      <w:r>
        <w:t xml:space="preserve"/>
      </w:r>
    </w:p>
    <w:p>
      <w:r>
        <w:t xml:space="preserve">  7. HANDLING AND STORAGE</w:t>
      </w:r>
    </w:p>
    <w:p>
      <w:r>
        <w:t xml:space="preserve"/>
      </w:r>
    </w:p>
    <w:p>
      <w:r>
        <w:t xml:space="preserve">  Handling:                     Dust generation should be minimised when handling. Wash thoroughly after handling.</w:t>
      </w:r>
    </w:p>
    <w:p>
      <w:r>
        <w:t xml:space="preserve"/>
      </w:r>
    </w:p>
    <w:p>
      <w:r>
        <w:t xml:space="preserve">  Storage:                     Storage areas should be ventilated.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Date of Issue: October 4, 2022                                                                                Page 3 of 5</w:t>
      </w:r>
    </w:p>
    <w:p>
      <w:r>
        <w:rPr>
          <w:b/>
        </w:rPr>
        <w:t xml:space="preserve">Page 4</w:t>
      </w:r>
    </w:p>
    <w:p>
      <w:r>
        <w:t xml:space="preserve">SAFETY DATA SHEET</w:t>
      </w:r>
    </w:p>
    <w:p>
      <w:r>
        <w:t xml:space="preserve">Monazite</w:t>
      </w:r>
    </w:p>
    <w:p>
      <w:r>
        <w:t xml:space="preserve"/>
      </w:r>
    </w:p>
    <w:p>
      <w:r>
        <w:t xml:space="preserve"/>
      </w:r>
    </w:p>
    <w:p>
      <w:r>
        <w:t xml:space="preserve">  8. EXPOSURE CONTROLS / PERSONAL PROTECTION</w:t>
      </w:r>
    </w:p>
    <w:p>
      <w:r>
        <w:t xml:space="preserve"/>
      </w:r>
    </w:p>
    <w:p>
      <w:r>
        <w:t xml:space="preserve"> National Exposure Standards (Source: Safe Work Australia):</w:t>
      </w:r>
    </w:p>
    <w:p>
      <w:r>
        <w:t xml:space="preserve"/>
      </w:r>
    </w:p>
    <w:p>
      <w:r>
        <w:t xml:space="preserve">      Ingredient                                          TWA (mg/m3)    STEL (mg/m3)</w:t>
      </w:r>
    </w:p>
    <w:p>
      <w:r>
        <w:t xml:space="preserve">    Titanium dioxide                                                        10                        -</w:t>
      </w:r>
    </w:p>
    <w:p>
      <w:r>
        <w:t xml:space="preserve"/>
      </w:r>
    </w:p>
    <w:p>
      <w:r>
        <w:t xml:space="preserve">    Iron Oxide                                                             5                        -</w:t>
      </w:r>
    </w:p>
    <w:p>
      <w:r>
        <w:t xml:space="preserve"/>
      </w:r>
    </w:p>
    <w:p>
      <w:r>
        <w:t xml:space="preserve">    Respirable silica (quartz)                                                       0.05                      -</w:t>
      </w:r>
    </w:p>
    <w:p>
      <w:r>
        <w:t xml:space="preserve"/>
      </w:r>
    </w:p>
    <w:p>
      <w:r>
        <w:t xml:space="preserve">    Zirconium compounds (as Zr)                                              5              10</w:t>
      </w:r>
    </w:p>
    <w:p>
      <w:r>
        <w:t xml:space="preserve"/>
      </w:r>
    </w:p>
    <w:p>
      <w:r>
        <w:t xml:space="preserve">   Uranium                                                                          0.2                0.6</w:t>
      </w:r>
    </w:p>
    <w:p>
      <w:r>
        <w:t xml:space="preserve"/>
      </w:r>
    </w:p>
    <w:p>
      <w:r>
        <w:t xml:space="preserve"/>
      </w:r>
    </w:p>
    <w:p>
      <w:r>
        <w:t xml:space="preserve">   Biological Limit Values:       No information</w:t>
      </w:r>
    </w:p>
    <w:p>
      <w:r>
        <w:t xml:space="preserve"/>
      </w:r>
    </w:p>
    <w:p>
      <w:r>
        <w:t xml:space="preserve">  Engineering Controls:           Ventilation requirements will depend on handling methods and the amounts in use,</w:t>
      </w:r>
    </w:p>
    <w:p>
      <w:r>
        <w:t xml:space="preserve">                                  but should be sufficient to maintain dust levels below exposure limits.</w:t>
      </w:r>
    </w:p>
    <w:p>
      <w:r>
        <w:t xml:space="preserve"/>
      </w:r>
    </w:p>
    <w:p>
      <w:r>
        <w:t xml:space="preserve">   Personal Protective Equipment:  Safety glasses or goggles. If there is a risk of inhaling dust, wear an approved P2, or</w:t>
      </w:r>
    </w:p>
    <w:p>
      <w:r>
        <w:t xml:space="preserve">                                       better, respirator.</w:t>
      </w:r>
    </w:p>
    <w:p>
      <w:r>
        <w:t xml:space="preserve"/>
      </w:r>
    </w:p>
    <w:p>
      <w:r>
        <w:t xml:space="preserve">  9. PHYSICAL CHEMICAL PROPERTIES</w:t>
      </w:r>
    </w:p>
    <w:p>
      <w:r>
        <w:t xml:space="preserve"/>
      </w:r>
    </w:p>
    <w:p>
      <w:r>
        <w:t xml:space="preserve">  Appearance:                 Brownish free running sand</w:t>
      </w:r>
    </w:p>
    <w:p>
      <w:r>
        <w:t xml:space="preserve"/>
      </w:r>
    </w:p>
    <w:p>
      <w:r>
        <w:t xml:space="preserve">  Odour:                      Odourless</w:t>
      </w:r>
    </w:p>
    <w:p>
      <w:r>
        <w:t xml:space="preserve"/>
      </w:r>
    </w:p>
    <w:p>
      <w:r>
        <w:t xml:space="preserve">  pH:                       5 - 7</w:t>
      </w:r>
    </w:p>
    <w:p>
      <w:r>
        <w:t xml:space="preserve"/>
      </w:r>
    </w:p>
    <w:p>
      <w:r>
        <w:t xml:space="preserve">  Vapour Pressure:             Not applicable</w:t>
      </w:r>
    </w:p>
    <w:p>
      <w:r>
        <w:t xml:space="preserve"/>
      </w:r>
    </w:p>
    <w:p>
      <w:r>
        <w:t xml:space="preserve">   Boiling Point/Range:          Not applicable</w:t>
      </w:r>
    </w:p>
    <w:p>
      <w:r>
        <w:t xml:space="preserve"/>
      </w:r>
    </w:p>
    <w:p>
      <w:r>
        <w:t xml:space="preserve">   Melting Point:                 Monazite 1900°C -2100°C, Rutile 1840°C, Quartz 1700°C, Zirconia 2200°C</w:t>
      </w:r>
    </w:p>
    <w:p>
      <w:r>
        <w:t xml:space="preserve"/>
      </w:r>
    </w:p>
    <w:p>
      <w:r>
        <w:t xml:space="preserve">   Solubility:                       Insoluble</w:t>
      </w:r>
    </w:p>
    <w:p>
      <w:r>
        <w:t xml:space="preserve"/>
      </w:r>
    </w:p>
    <w:p>
      <w:r>
        <w:t xml:space="preserve">  Bulk Density:                2900 kg/m3</w:t>
      </w:r>
    </w:p>
    <w:p>
      <w:r>
        <w:t xml:space="preserve"/>
      </w:r>
    </w:p>
    <w:p>
      <w:r>
        <w:t xml:space="preserve">  Flash Point:                  Not applicable</w:t>
      </w:r>
    </w:p>
    <w:p>
      <w:r>
        <w:t xml:space="preserve"/>
      </w:r>
    </w:p>
    <w:p>
      <w:r>
        <w:t xml:space="preserve">  Flammability Limits:           Not applicable</w:t>
      </w:r>
    </w:p>
    <w:p>
      <w:r>
        <w:t xml:space="preserve"/>
      </w:r>
    </w:p>
    <w:p>
      <w:r>
        <w:t xml:space="preserve"/>
      </w:r>
    </w:p>
    <w:p>
      <w:r>
        <w:t xml:space="preserve">  10. STABILITY AND REACTIVITY</w:t>
      </w:r>
    </w:p>
    <w:p>
      <w:r>
        <w:t xml:space="preserve"/>
      </w:r>
    </w:p>
    <w:p>
      <w:r>
        <w:t xml:space="preserve">   Reactivity:                         Inert</w:t>
      </w:r>
    </w:p>
    <w:p>
      <w:r>
        <w:t xml:space="preserve"/>
      </w:r>
    </w:p>
    <w:p>
      <w:r>
        <w:t xml:space="preserve">  Chemical Stability:             Stable</w:t>
      </w:r>
    </w:p>
    <w:p>
      <w:r>
        <w:t xml:space="preserve"/>
      </w:r>
    </w:p>
    <w:p>
      <w:r>
        <w:t xml:space="preserve">  Incompatible Materials:       None in normal or expected use</w:t>
      </w:r>
    </w:p>
    <w:p>
      <w:r>
        <w:t xml:space="preserve"/>
      </w:r>
    </w:p>
    <w:p>
      <w:r>
        <w:t xml:space="preserve">  Decomposition Products:       Decomposition will not occur</w:t>
      </w:r>
    </w:p>
    <w:p>
      <w:r>
        <w:t xml:space="preserve"/>
      </w:r>
    </w:p>
    <w:p>
      <w:r>
        <w:t xml:space="preserve"/>
      </w:r>
    </w:p>
    <w:p>
      <w:r>
        <w:t xml:space="preserve">  11. TOXICOLOGICAL INFORMATION</w:t>
      </w:r>
    </w:p>
    <w:p>
      <w:r>
        <w:t xml:space="preserve"/>
      </w:r>
    </w:p>
    <w:p>
      <w:r>
        <w:t xml:space="preserve">  Acute Toxicity:      Harmful if swallowed or inhaled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Date of Issue: October 4, 2022                                                                                Page 4 of 5</w:t>
      </w:r>
    </w:p>
    <w:p>
      <w:r>
        <w:rPr>
          <w:b/>
        </w:rPr>
        <w:t xml:space="preserve">Page 5</w:t>
      </w:r>
    </w:p>
    <w:p>
      <w:r>
        <w:t xml:space="preserve">SAFETY DATA SHEET</w:t>
      </w:r>
    </w:p>
    <w:p>
      <w:r>
        <w:t xml:space="preserve">Monazite</w:t>
      </w:r>
    </w:p>
    <w:p>
      <w:r>
        <w:t xml:space="preserve"/>
      </w:r>
    </w:p>
    <w:p>
      <w:r>
        <w:t xml:space="preserve"/>
      </w:r>
    </w:p>
    <w:p>
      <w:r>
        <w:t xml:space="preserve">  12. ECOLOGICAL INFORMATION</w:t>
      </w:r>
    </w:p>
    <w:p>
      <w:r>
        <w:t xml:space="preserve"/>
      </w:r>
    </w:p>
    <w:p>
      <w:r>
        <w:t xml:space="preserve">  No information available.</w:t>
      </w:r>
    </w:p>
    <w:p>
      <w:r>
        <w:t xml:space="preserve"/>
      </w:r>
    </w:p>
    <w:p>
      <w:r>
        <w:t xml:space="preserve">  13. DISPOSAL CONSIDERATION</w:t>
      </w:r>
    </w:p>
    <w:p>
      <w:r>
        <w:t xml:space="preserve"/>
      </w:r>
    </w:p>
    <w:p>
      <w:r>
        <w:t xml:space="preserve">    If not reusable, dispose in accordance with Commonwealth, State and local government and regulations for</w:t>
      </w:r>
    </w:p>
    <w:p>
      <w:r>
        <w:t xml:space="preserve">   radioactive waste.</w:t>
      </w:r>
    </w:p>
    <w:p>
      <w:r>
        <w:t xml:space="preserve"/>
      </w:r>
    </w:p>
    <w:p>
      <w:r>
        <w:t xml:space="preserve">  14. TRANSPORT INFORMATION</w:t>
      </w:r>
    </w:p>
    <w:p>
      <w:r>
        <w:t xml:space="preserve"/>
      </w:r>
    </w:p>
    <w:p>
      <w:r>
        <w:t xml:space="preserve">  UN Code 2912 - Classified as a Class 7 Dangerous Goods according to the Australian Code for the Transport of</w:t>
      </w:r>
    </w:p>
    <w:p>
      <w:r>
        <w:t xml:space="preserve">  Dangerous Goods by road and rail (ADG) and international codes, IATA and IMDG.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LAND TRANSPORT        SEA TRANSPORT          AIR TRANSPORT</w:t>
      </w:r>
    </w:p>
    <w:p>
      <w:r>
        <w:t xml:space="preserve">                          (CNDG)                 (IMDG / IMO)               (IATA / ICAO)</w:t>
      </w:r>
    </w:p>
    <w:p>
      <w:r>
        <w:t xml:space="preserve">  UN Number                 2912                      2912                     2912</w:t>
      </w:r>
    </w:p>
    <w:p>
      <w:r>
        <w:t xml:space="preserve">  Proper Shipping    RADIOACTIVE MATERIAL,    RADIOACTIVE MATERIAL,   RADIOACTIVE MATERIAL,</w:t>
      </w:r>
    </w:p>
    <w:p>
      <w:r>
        <w:t xml:space="preserve">  Name          LOW SPECIFIC ACTIVITY   LOW SPECIFIC ACTIVITY   LOW SPECIFIC ACTIVITY</w:t>
      </w:r>
    </w:p>
    <w:p>
      <w:r>
        <w:t xml:space="preserve">                                  (LSA-I), non                     (LSA-I), non                    (LSA-I), non</w:t>
      </w:r>
    </w:p>
    <w:p>
      <w:r>
        <w:t xml:space="preserve">                                 fissile or fissile-excepted          fissile or fissile-excepted         fissile or fissile-excepted</w:t>
      </w:r>
    </w:p>
    <w:p>
      <w:r>
        <w:t xml:space="preserve">  Transport hazard              7                         7                        7</w:t>
      </w:r>
    </w:p>
    <w:p>
      <w:r>
        <w:t xml:space="preserve">  class</w:t>
      </w:r>
    </w:p>
    <w:p>
      <w:r>
        <w:t xml:space="preserve"/>
      </w:r>
    </w:p>
    <w:p>
      <w:r>
        <w:t xml:space="preserve">  Packing Group         None allocated.             None allocated.            None allocated.</w:t>
      </w:r>
    </w:p>
    <w:p>
      <w:r>
        <w:t xml:space="preserve"/>
      </w:r>
    </w:p>
    <w:p>
      <w:r>
        <w:t xml:space="preserve"/>
      </w:r>
    </w:p>
    <w:p>
      <w:r>
        <w:t xml:space="preserve">  Transport of Class 7 by road or rail in Australia is subject to separate state and territory legislation and the ARPANZA</w:t>
      </w:r>
    </w:p>
    <w:p>
      <w:r>
        <w:t xml:space="preserve">  Code of Practice for the Safe Transport of Radioactive Substances (2008).</w:t>
      </w:r>
    </w:p>
    <w:p>
      <w:r>
        <w:t xml:space="preserve"/>
      </w:r>
    </w:p>
    <w:p>
      <w:r>
        <w:t xml:space="preserve">  Transport may be regulated in some countries.</w:t>
      </w:r>
    </w:p>
    <w:p>
      <w:r>
        <w:t xml:space="preserve"/>
      </w:r>
    </w:p>
    <w:p>
      <w:r>
        <w:t xml:space="preserve">   Material should be transported in sealed containers to prevent spillage and leakage. All spillages should be cleaned</w:t>
      </w:r>
    </w:p>
    <w:p>
      <w:r>
        <w:t xml:space="preserve">  up immediately.</w:t>
      </w:r>
    </w:p>
    <w:p>
      <w:r>
        <w:t xml:space="preserve"/>
      </w:r>
    </w:p>
    <w:p>
      <w:r>
        <w:t xml:space="preserve">  15. REGULATORY INFORMATON</w:t>
      </w:r>
    </w:p>
    <w:p>
      <w:r>
        <w:t xml:space="preserve"/>
      </w:r>
    </w:p>
    <w:p>
      <w:r>
        <w:t xml:space="preserve">  Poisons Schedule:    None allocated</w:t>
      </w:r>
    </w:p>
    <w:p>
      <w:r>
        <w:t xml:space="preserve"/>
      </w:r>
    </w:p>
    <w:p>
      <w:r>
        <w:t xml:space="preserve">  16. OTHER INFORMATION</w:t>
      </w:r>
    </w:p>
    <w:p>
      <w:r>
        <w:t xml:space="preserve"/>
      </w:r>
    </w:p>
    <w:p>
      <w:r>
        <w:t xml:space="preserve">  Date of Issue:                October 4, 2022</w:t>
      </w:r>
    </w:p>
    <w:p>
      <w:r>
        <w:t xml:space="preserve"/>
      </w:r>
    </w:p>
    <w:p>
      <w:r>
        <w:t xml:space="preserve">  Replaces Issue:              August 8, 2022</w:t>
      </w:r>
    </w:p>
    <w:p>
      <w:r>
        <w:t xml:space="preserve"/>
      </w:r>
    </w:p>
    <w:p>
      <w:r>
        <w:t xml:space="preserve">  Review Date:                 October 4, 2027</w:t>
      </w:r>
    </w:p>
    <w:p>
      <w:r>
        <w:t xml:space="preserve"/>
      </w:r>
    </w:p>
    <w:p>
      <w:r>
        <w:t xml:space="preserve"/>
      </w:r>
    </w:p>
    <w:p>
      <w:r>
        <w:t xml:space="preserve">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Date of Issue: October 4, 2022                                                                                Page 5 of 5</w:t>
      </w:r>
    </w:p>
    <w:sectPr>
      <w:pgSz w:w="11906" w:h="16838"/>
      <w:pgMar w:top="1134" w:right="1134" w:bottom="1134" w:left="1134"/>
    </w:sectPr>
  </w:body>
</w:document>
</file>