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Neodymium, AAS standard solution, Specpure®, Nd 1000µg/ml ALFAA88081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https://resds.com/document/neodymium-aas-standard-solution-specpure-nd-1000%CE%BCg-ml-sds-avocado-research-chemicals-ltd-part-of-thermo-en-d68e99bed2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9             SAFETY DATA SHEET</w:t>
      </w:r>
    </w:p>
    <w:p>
      <w:r>
        <w:t xml:space="preserve">                                                                                                    Revision Date 05-Aug-2026</w:t>
      </w:r>
    </w:p>
    <w:p>
      <w:r>
        <w:t xml:space="preserve">                                                                                                                   Version 6</w:t>
      </w:r>
    </w:p>
    <w:p>
      <w:r>
        <w:t xml:space="preserve"/>
      </w:r>
    </w:p>
    <w:p>
      <w:r>
        <w:t xml:space="preserve"/>
      </w:r>
    </w:p>
    <w:p>
      <w:r>
        <w:t xml:space="preserve"> ALFAA88081</w:t>
      </w:r>
    </w:p>
    <w:p>
      <w:r>
        <w:t xml:space="preserve"/>
      </w:r>
    </w:p>
    <w:p>
      <w:r>
        <w:t xml:space="preserve">      Neodymium, AAS standard solution, Specpure®, Nd 1000µg/ml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钕,钕,钕,钕,AAS标准溶液,AAS标准溶液,AAS标准溶液,AAS标准溶液,SpecpureSpecpureSpecpureSpecpureTM,TM,TM,TM,NdNdNdNd1000μg/ml1000μg/ml1000μg/ml1000μg/ml</w:t>
      </w:r>
    </w:p>
    <w:p>
      <w:r>
        <w:t xml:space="preserve">Product Description:             Neodymium, AAS standard solution, Specpure®, Nd 1000µg/ml</w:t>
      </w:r>
    </w:p>
    <w:p>
      <w:r>
        <w:t xml:space="preserve"/>
      </w:r>
    </w:p>
    <w:p>
      <w:r>
        <w:t xml:space="preserve">Cat No. :                        88081</w:t>
      </w:r>
    </w:p>
    <w:p>
      <w:r>
        <w:t xml:space="preserve">Molecular Formula              Nd2 O3 in 5% HN O3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       Liquid                                   Clear                    No information available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                Causes severe skin burns and eye damage. May be corrosive to metals. Harmful if inhaled.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/>
      </w:r>
    </w:p>
    <w:p>
      <w:r>
        <w:t xml:space="preserve">Substances/mixtures corrosive to metal                                              Category 1</w:t>
      </w:r>
    </w:p>
    <w:p>
      <w:r>
        <w:t xml:space="preserve">Acute Inhalation Toxicity - Vapors                                                   Category 4</w:t>
      </w:r>
    </w:p>
    <w:p>
      <w:r>
        <w:t xml:space="preserve">Skin Corrosion/Irritation                                                           Category 1 A</w:t>
      </w:r>
    </w:p>
    <w:p>
      <w:r>
        <w:t xml:space="preserve">Serious Eye Damage/Eye Irritation                                                  Category 1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Signal Word                    Danger</w:t>
      </w:r>
    </w:p>
    <w:p>
      <w:r>
        <w:t xml:space="preserve"/>
      </w:r>
    </w:p>
    <w:p>
      <w:r>
        <w:t xml:space="preserve">Hazard Statements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ALFAA88081               SAFETY DATA SHEET                    Revision Date 05-Aug-2026Page 2 / 9</w:t>
      </w:r>
    </w:p>
    <w:p>
      <w:r>
        <w:t xml:space="preserve">                       Neodymium, AAS standard solution, Specpure®, Nd 1000µg/ml</w:t>
      </w:r>
    </w:p>
    <w:p>
      <w:r>
        <w:t xml:space="preserve">______________________________________________________________________________________________</w:t>
      </w:r>
    </w:p>
    <w:p>
      <w:r>
        <w:t xml:space="preserve">H290 - May be corrosive to metals</w:t>
      </w:r>
    </w:p>
    <w:p>
      <w:r>
        <w:t xml:space="preserve">H314 - Causes severe skin burns and eye damage</w:t>
      </w:r>
    </w:p>
    <w:p>
      <w:r>
        <w:t xml:space="preserve">H332 - Harmful if inhaled</w:t>
      </w:r>
    </w:p>
    <w:p>
      <w:r>
        <w:t xml:space="preserve"/>
      </w:r>
    </w:p>
    <w:p>
      <w:r>
        <w:t xml:space="preserve">Precautionary Statements</w:t>
      </w:r>
    </w:p>
    <w:p>
      <w:r>
        <w:t xml:space="preserve">Prevention</w:t>
      </w:r>
    </w:p>
    <w:p>
      <w:r>
        <w:t xml:space="preserve">P234 - Keep only in original packaging</w:t>
      </w:r>
    </w:p>
    <w:p>
      <w:r>
        <w:t xml:space="preserve">P264 - Wash face, hands and any exposed skin thoroughly after handling</w:t>
      </w:r>
    </w:p>
    <w:p>
      <w:r>
        <w:t xml:space="preserve">P271 - Use only outdoors or in a well-ventilated area</w:t>
      </w:r>
    </w:p>
    <w:p>
      <w:r>
        <w:t xml:space="preserve">P280 - Wear protective gloves/protective clothing/eye protection/face protection</w:t>
      </w:r>
    </w:p>
    <w:p>
      <w:r>
        <w:t xml:space="preserve">Response</w:t>
      </w:r>
    </w:p>
    <w:p>
      <w:r>
        <w:t xml:space="preserve">P301 + P330 + P331 - IF SWALLOWED: rinse mouth. Do NOT induce vomiting</w:t>
      </w:r>
    </w:p>
    <w:p>
      <w:r>
        <w:t xml:space="preserve">P303 + P361 + P353 - IF ON SKIN (or hair): Take off immediately all contaminated clothing. Rinse skin with water or shower</w:t>
      </w:r>
    </w:p>
    <w:p>
      <w:r>
        <w:t xml:space="preserve">P304 + P340 - IF INHALED: Remove person to fresh air and keep comfortable for breathing</w:t>
      </w:r>
    </w:p>
    <w:p>
      <w:r>
        <w:t xml:space="preserve">P305 + P351 + P338 - IF IN EYES: Rinse cautiously with water for several minutes. Remove contact lenses, if present and easy to</w:t>
      </w:r>
    </w:p>
    <w:p>
      <w:r>
        <w:t xml:space="preserve">do. Continue rinsing</w:t>
      </w:r>
    </w:p>
    <w:p>
      <w:r>
        <w:t xml:space="preserve">P310 - Immediately call a POISON CENTER or doctor</w:t>
      </w:r>
    </w:p>
    <w:p>
      <w:r>
        <w:t xml:space="preserve">P363 - Wash contaminated clothing before reuse</w:t>
      </w:r>
    </w:p>
    <w:p>
      <w:r>
        <w:t xml:space="preserve">P390 - Absorb spillage to prevent material damage</w:t>
      </w:r>
    </w:p>
    <w:p>
      <w:r>
        <w:t xml:space="preserve">Storage</w:t>
      </w:r>
    </w:p>
    <w:p>
      <w:r>
        <w:t xml:space="preserve">P402 - Store in a dry place</w:t>
      </w:r>
    </w:p>
    <w:p>
      <w:r>
        <w:t xml:space="preserve">P403 + P233 - Store in a well-ventilated place. Keep container tightly closed</w:t>
      </w:r>
    </w:p>
    <w:p>
      <w:r>
        <w:t xml:space="preserve">P406 - Store in corrosion resistant polypropylene container with a resistant inliner</w:t>
      </w:r>
    </w:p>
    <w:p>
      <w:r>
        <w:t xml:space="preserve">Disposal</w:t>
      </w:r>
    </w:p>
    <w:p>
      <w:r>
        <w:t xml:space="preserve">P501 - Dispose of contents/ container to an approved waste disposal plant</w:t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May be corrosive to metals.</w:t>
      </w:r>
    </w:p>
    <w:p>
      <w:r>
        <w:t xml:space="preserve">Health Hazards</w:t>
      </w:r>
    </w:p>
    <w:p>
      <w:r>
        <w:t xml:space="preserve">Corrosive. Causes skin and eye burns. Causes serious eye damage. Harmful if inhaled.</w:t>
      </w:r>
    </w:p>
    <w:p>
      <w:r>
        <w:t xml:space="preserve">Environmental hazards</w:t>
      </w:r>
    </w:p>
    <w:p>
      <w:r>
        <w:t xml:space="preserve">Contains no substances known to be hazardous to the environment or not degradable in waste water treatment plants. Will likely</w:t>
      </w:r>
    </w:p>
    <w:p>
      <w:r>
        <w:t xml:space="preserve">be mobile in the environment due to its water solubility. The product is water soluble, and may spread in water systems.</w:t>
      </w:r>
    </w:p>
    <w:p>
      <w:r>
        <w:t xml:space="preserve"/>
      </w:r>
    </w:p>
    <w:p>
      <w:r>
        <w:t xml:space="preserve">Other Hazards</w:t>
      </w:r>
    </w:p>
    <w:p>
      <w:r>
        <w:t xml:space="preserve">No information available</w:t>
      </w:r>
    </w:p>
    <w:p>
      <w:r>
        <w:t xml:space="preserve">This product does not contain any known or suspected endocrine disruptors. Toxic to terrestrial vertebrates.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                 Water                                            7732-18-5                   94.88</w:t>
      </w:r>
    </w:p>
    <w:p>
      <w:r>
        <w:t xml:space="preserve">                              Nitricacid…% [C≤70%]                                  7697-37-2                    5.00</w:t>
      </w:r>
    </w:p>
    <w:p>
      <w:r>
        <w:t xml:space="preserve">                       Neodymium oxide (Nd2O3)                                   1313-97-9                    0.12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General Advice</w:t>
      </w:r>
    </w:p>
    <w:p>
      <w:r>
        <w:t xml:space="preserve">Show this safety data sheet to the doctor in attendance. Immediate medical attention is required.</w:t>
      </w:r>
    </w:p>
    <w:p>
      <w:r>
        <w:t xml:space="preserve"/>
      </w:r>
    </w:p>
    <w:p>
      <w:r>
        <w:t xml:space="preserve">Eye Contact</w:t>
      </w:r>
    </w:p>
    <w:p>
      <w:r>
        <w:t xml:space="preserve">Rinse immediately with plenty of water, also under the eyelids, for at least 15 minutes. Immediate medical attention is required.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plenty of water for at least 15 minutes. Remove and wash contaminated clothing and gloves, including</w:t>
      </w:r>
    </w:p>
    <w:p>
      <w:r>
        <w:t xml:space="preserve">the inside, before re-use. Call a physician immediately.</w:t>
      </w:r>
    </w:p>
    <w:p>
      <w:r>
        <w:t xml:space="preserve"/>
      </w:r>
    </w:p>
    <w:p>
      <w:r>
        <w:t xml:space="preserve">Inhalation</w:t>
      </w:r>
    </w:p>
    <w:p>
      <w:r>
        <w:t xml:space="preserve">If not breathing, give artificial respiration. Remove from exposure, lie down. Do not use mouth-to-mouth method if victim ingested or</w:t>
      </w:r>
    </w:p>
    <w:p>
      <w:r>
        <w:t xml:space="preserve">inhaled the substance; give artificial respiration with the aid of a pocket mask equipped with a one-way valve or other proper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ALFAA88081               SAFETY DATA SHEET                    Revision Date 05-Aug-2026Page 3 / 9</w:t>
      </w:r>
    </w:p>
    <w:p>
      <w:r>
        <w:t xml:space="preserve">                       Neodymium, AAS standard solution, Specpure®, Nd 1000µg/ml</w:t>
      </w:r>
    </w:p>
    <w:p>
      <w:r>
        <w:t xml:space="preserve">______________________________________________________________________________________________</w:t>
      </w:r>
    </w:p>
    <w:p>
      <w:r>
        <w:t xml:space="preserve">respiratory medical device. Call a physician immediately.</w:t>
      </w:r>
    </w:p>
    <w:p>
      <w:r>
        <w:t xml:space="preserve"/>
      </w:r>
    </w:p>
    <w:p>
      <w:r>
        <w:t xml:space="preserve">Ingestion</w:t>
      </w:r>
    </w:p>
    <w:p>
      <w:r>
        <w:t xml:space="preserve">Do NOT induce vomiting. Clean mouth with water. Never give anything by mouth to an unconscious person. Call a physician</w:t>
      </w:r>
    </w:p>
    <w:p>
      <w:r>
        <w:t xml:space="preserve">immediately.</w:t>
      </w:r>
    </w:p>
    <w:p>
      <w:r>
        <w:t xml:space="preserve"/>
      </w:r>
    </w:p>
    <w:p>
      <w:r>
        <w:t xml:space="preserve">Most important symptoms and effects</w:t>
      </w:r>
    </w:p>
    <w:p>
      <w:r>
        <w:t xml:space="preserve">Causes burns by all exposure routes. Product is a corrosive material. Use of gastric lavage or emesis is contraindicated. Possible</w:t>
      </w:r>
    </w:p>
    <w:p>
      <w:r>
        <w:t xml:space="preserve">perforation of stomach or esophagus should be investigated: Ingestion causes severe swelling, severe damage to the delicate</w:t>
      </w:r>
    </w:p>
    <w:p>
      <w:r>
        <w:t xml:space="preserve">tissue and danger of perforation</w:t>
      </w:r>
    </w:p>
    <w:p>
      <w:r>
        <w:t xml:space="preserve"/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>Ensure that medical personnel are aware of the material(s) involved, take precautions to protect themselves and prevent spread of</w:t>
      </w:r>
    </w:p>
    <w:p>
      <w:r>
        <w:t xml:space="preserve">contamination.</w:t>
      </w:r>
    </w:p>
    <w:p>
      <w:r>
        <w:t xml:space="preserve"/>
      </w:r>
    </w:p>
    <w:p>
      <w:r>
        <w:t xml:space="preserve">Notes to Physician</w:t>
      </w:r>
    </w:p>
    <w:p>
      <w:r>
        <w:t xml:space="preserve">Treat symptomatically.</w:t>
      </w:r>
    </w:p>
    <w:p>
      <w:r>
        <w:t xml:space="preserve"/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Not combustible. CO 2, dry chemical, dry sand, alcohol-resistant foam.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Thermal decomposition can lead to release of irritating gases and vapors. The product causes burns of eyes, skin and mucous</w:t>
      </w:r>
    </w:p>
    <w:p>
      <w:r>
        <w:t xml:space="preserve">membranes.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 Thermal decomposition can lead to release of irritating gases and vapors.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Ensure adequate ventilation. Use personal protective equipment as required. Evacuate personnel to safe areas. Keep people away</w:t>
      </w:r>
    </w:p>
    <w:p>
      <w:r>
        <w:t xml:space="preserve">from and upwind of spill/leak.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Should not be released into the environment. Do not allow material to contaminate ground water system. Do not flush into surface</w:t>
      </w:r>
    </w:p>
    <w:p>
      <w:r>
        <w:t xml:space="preserve">water or sanitary sewer system.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Soak up with inert absorbent material. Keep in suitable, closed containers for disposal.</w:t>
      </w:r>
    </w:p>
    <w:p>
      <w:r>
        <w:t xml:space="preserve"/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Wear personal protective equipment/face protection. Do not get in eyes, on skin, or on clothing. Use only under a chemical fume</w:t>
      </w:r>
    </w:p>
    <w:p>
      <w:r>
        <w:t xml:space="preserve">hood. Do not breathe mist/vapors/spray. Do not ingest. If swallowed then seek immediate medical assistance.</w:t>
      </w:r>
    </w:p>
    <w:p>
      <w:r>
        <w:t xml:space="preserve"/>
      </w:r>
    </w:p>
    <w:p>
      <w:r>
        <w:t xml:space="preserve">Storage</w:t>
      </w:r>
    </w:p>
    <w:p>
      <w:r>
        <w:t xml:space="preserve">Corrosives area. Keep containers tightly closed in a dry, cool and well-ventilated place.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ALFAA88081               SAFETY DATA SHEET                    Revision Date 05-Aug-2026Page 4 / 9</w:t>
      </w:r>
    </w:p>
    <w:p>
      <w:r>
        <w:t xml:space="preserve">                       Neodymium, AAS standard solution, Specpure®, Nd 1000µg/ml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Specific Use(s)</w:t>
      </w:r>
    </w:p>
    <w:p>
      <w:r>
        <w:t xml:space="preserve">Use in laboratories</w:t>
      </w:r>
    </w:p>
    <w:p>
      <w:r>
        <w:t xml:space="preserve"/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>      Component                China              ACGIH TLV           OSHA PEL              NIOSH</w:t>
      </w:r>
    </w:p>
    <w:p>
      <w:r>
        <w:t xml:space="preserve">  Nitricacid…% [C≤70%]                   -                TWA: 2 ppm           (Vacated) TWA: 2 ppm          IDLH: 25 ppm</w:t>
      </w:r>
    </w:p>
    <w:p>
      <w:r>
        <w:t xml:space="preserve">                                                     STEL: 4 ppm          (Vacated) TWA: 5 mg/m3     REL = 2 ppm (TWA)</w:t>
      </w:r>
    </w:p>
    <w:p>
      <w:r>
        <w:t xml:space="preserve">                                                                                    (Vacated) STEL: 4 ppm    REL = 5 mg/m3 (TWA)</w:t>
      </w:r>
    </w:p>
    <w:p>
      <w:r>
        <w:t xml:space="preserve">                                                                                  (Vacated) STEL: 10 mg/m3        STEL: 4 ppm</w:t>
      </w:r>
    </w:p>
    <w:p>
      <w:r>
        <w:t xml:space="preserve">                                                                     TWA: 2 ppm            STEL: 10 mg/m3</w:t>
      </w:r>
    </w:p>
    <w:p>
      <w:r>
        <w:t xml:space="preserve">                                                                    TWA: 5 mg/m3</w:t>
      </w:r>
    </w:p>
    <w:p>
      <w:r>
        <w:t xml:space="preserve"/>
      </w:r>
    </w:p>
    <w:p>
      <w:r>
        <w:t xml:space="preserve">      Component            Hong Kong                Thailand            European Union       The United Kingdom</w:t>
      </w:r>
    </w:p>
    <w:p>
      <w:r>
        <w:t xml:space="preserve">  Nitricacid…% [C≤70%]      TWA: 2 ppm            TWA: 2 ppm          STEL: 1 ppm (15min)       STEL: 1 ppm 15 min</w:t>
      </w:r>
    </w:p>
    <w:p>
      <w:r>
        <w:t xml:space="preserve">                         TWA: 5.2 mg/m3                              STEL: 2.6 mg/m3 (15min)    STEL: 2.6 mg/m3 15 min</w:t>
      </w:r>
    </w:p>
    <w:p>
      <w:r>
        <w:t xml:space="preserve">                              STEL: 4 ppm</w:t>
      </w:r>
    </w:p>
    <w:p>
      <w:r>
        <w:t xml:space="preserve">                             STEL: 10 mg/m3</w:t>
      </w:r>
    </w:p>
    <w:p>
      <w:r>
        <w:t xml:space="preserve"/>
      </w:r>
    </w:p>
    <w:p>
      <w:r>
        <w:t xml:space="preserve">Legend</w:t>
      </w:r>
    </w:p>
    <w:p>
      <w:r>
        <w:t xml:space="preserve"/>
      </w:r>
    </w:p>
    <w:p>
      <w:r>
        <w:t xml:space="preserve">ACGIH - American Conference of Governmental Industrial Hygienists</w:t>
      </w:r>
    </w:p>
    <w:p>
      <w:r>
        <w:t xml:space="preserve">OSHA - Occupational Safety and Health Administration</w:t>
      </w:r>
    </w:p>
    <w:p>
      <w:r>
        <w:t xml:space="preserve">NIOSH: NIOSH - National Institute for Occupational Safety and Health</w:t>
      </w:r>
    </w:p>
    <w:p>
      <w:r>
        <w:t xml:space="preserve"/>
      </w:r>
    </w:p>
    <w:p>
      <w:r>
        <w:t xml:space="preserve">Monitoring methods</w:t>
      </w:r>
    </w:p>
    <w:p>
      <w:r>
        <w:t xml:space="preserve">MDHS 91 Metals and metalloids in workplace air by X-ray fluorescence spectrometry MDHS 99 Metals in air by ICP-AES</w:t>
      </w:r>
    </w:p>
    <w:p>
      <w:r>
        <w:t xml:space="preserve"/>
      </w:r>
    </w:p>
    <w:p>
      <w:r>
        <w:t xml:space="preserve">Exposure Controls</w:t>
      </w:r>
    </w:p>
    <w:p>
      <w:r>
        <w:t xml:space="preserve"/>
      </w:r>
    </w:p>
    <w:p>
      <w:r>
        <w:t xml:space="preserve">Engineering Measures</w:t>
      </w:r>
    </w:p>
    <w:p>
      <w:r>
        <w:t xml:space="preserve">Ensure that eyewash stations and safety showers are close to the workstation location. Wherever possible, engineering control</w:t>
      </w:r>
    </w:p>
    <w:p>
      <w:r>
        <w:t xml:space="preserve">measures such as the isolation or enclosure of the process, the introduction of process or equipment changes to minimise release</w:t>
      </w:r>
    </w:p>
    <w:p>
      <w:r>
        <w:t xml:space="preserve">or contact, and the use of properly designed ventilation systems, should be adopted to control hazardous materials at source.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  Goggles (European standard - EN 166)</w:t>
      </w:r>
    </w:p>
    <w:p>
      <w:r>
        <w:t xml:space="preserve"/>
      </w:r>
    </w:p>
    <w:p>
      <w:r>
        <w:t xml:space="preserve">   Hand Protection                  Protective gloves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   Neoprene       See manufacturers               -          EN 374             (minimum requirement)</w:t>
      </w:r>
    </w:p>
    <w:p>
      <w:r>
        <w:t xml:space="preserve">                       recommendations</w:t>
      </w:r>
    </w:p>
    <w:p>
      <w:r>
        <w:t xml:space="preserve">Inspect gloves before use.</w:t>
      </w:r>
    </w:p>
    <w:p>
      <w:r>
        <w:t xml:space="preserve">Please observe the instructions regarding permeability and breakthrough time which are provided by the supplier of the gloves.</w:t>
      </w:r>
    </w:p>
    <w:p>
      <w:r>
        <w:t xml:space="preserve">(Refer to manufacturer/supplier for information)</w:t>
      </w:r>
    </w:p>
    <w:p>
      <w:r>
        <w:t xml:space="preserve">Ensure gloves are suitable for the task: Chemical compatability, Dexterity, Operational conditions, User susceptibility, e.g.</w:t>
      </w:r>
    </w:p>
    <w:p>
      <w:r>
        <w:t xml:space="preserve">sensitisation effects, also take into consideration the specific local conditions under which the product is used, such as the danger</w:t>
      </w:r>
    </w:p>
    <w:p>
      <w:r>
        <w:t xml:space="preserve">of cuts, abrasion.</w:t>
      </w:r>
    </w:p>
    <w:p>
      <w:r>
        <w:t xml:space="preserve">Remove gloves with care avoiding skin contamination.</w:t>
      </w:r>
    </w:p>
    <w:p>
      <w:r>
        <w:t xml:space="preserve"/>
      </w:r>
    </w:p>
    <w:p>
      <w:r>
        <w:t xml:space="preserve">   Skin and body protection       Long sleeved clothing</w:t>
      </w:r>
    </w:p>
    <w:p>
      <w:r>
        <w:t xml:space="preserve"/>
      </w:r>
    </w:p>
    <w:p>
      <w:r>
        <w:t xml:space="preserve">   Respiratory Protection       When workers are facing concentrations above the exposure limit they must use</w:t>
      </w:r>
    </w:p>
    <w:p>
      <w:r>
        <w:t xml:space="preserve">                                      appropriate certified respirators.</w:t>
      </w:r>
    </w:p>
    <w:p>
      <w:r>
        <w:t xml:space="preserve">                              To protect the wearer, respiratory protective equipment must be the correct fit and be used</w:t>
      </w:r>
    </w:p>
    <w:p>
      <w:r>
        <w:t xml:space="preserve">                               and maintained properly</w:t>
      </w:r>
    </w:p>
    <w:p>
      <w:r>
        <w:t xml:space="preserve"/>
      </w:r>
    </w:p>
    <w:p>
      <w:r>
        <w:t xml:space="preserve">   Large scale/emergency use      In case of insufficient ventilation, wear suitable respiratory equipment</w:t>
      </w:r>
    </w:p>
    <w:p>
      <w:r>
        <w:t xml:space="preserve">                           Recommended Filter type: Acid gases filter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ALFAA88081               SAFETY DATA SHEET                    Revision Date 05-Aug-2026Page 5 / 9</w:t>
      </w:r>
    </w:p>
    <w:p>
      <w:r>
        <w:t xml:space="preserve">                       Neodymium, AAS standard solution, Specpure®, Nd 1000µg/ml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   Small scale/Laboratory use     Use a NIOSH/MSHA or European Standard EN 149:2001 approved respirator if exposure</w:t>
      </w:r>
    </w:p>
    <w:p>
      <w:r>
        <w:t xml:space="preserve">                                              limits are exceeded or if irritation or other symptoms are experienced.</w:t>
      </w:r>
    </w:p>
    <w:p>
      <w:r>
        <w:t xml:space="preserve">                           When RPE is used a face piece Fit Test should be conducted</w:t>
      </w:r>
    </w:p>
    <w:p>
      <w:r>
        <w:t xml:space="preserve"/>
      </w:r>
    </w:p>
    <w:p>
      <w:r>
        <w:t xml:space="preserve"/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Environmental exposure controls  No information available.</w:t>
      </w:r>
    </w:p>
    <w:p>
      <w:r>
        <w:t xml:space="preserve"/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                        Clear</w:t>
      </w:r>
    </w:p>
    <w:p>
      <w:r>
        <w:t xml:space="preserve">Physical State                        Liquid</w:t>
      </w:r>
    </w:p>
    <w:p>
      <w:r>
        <w:t xml:space="preserve"/>
      </w:r>
    </w:p>
    <w:p>
      <w:r>
        <w:t xml:space="preserve">Odor                       No information available</w:t>
      </w:r>
    </w:p>
    <w:p>
      <w:r>
        <w:t xml:space="preserve">Odor Threshold               No data available</w:t>
      </w:r>
    </w:p>
    <w:p>
      <w:r>
        <w:t xml:space="preserve">pH                         No information available</w:t>
      </w:r>
    </w:p>
    <w:p>
      <w:r>
        <w:t xml:space="preserve">Melting Point/Range            No data available</w:t>
      </w:r>
    </w:p>
    <w:p>
      <w:r>
        <w:t xml:space="preserve">Softening Point                No data available</w:t>
      </w:r>
    </w:p>
    <w:p>
      <w:r>
        <w:t xml:space="preserve">Boiling Point/Range            No information available</w:t>
      </w:r>
    </w:p>
    <w:p>
      <w:r>
        <w:t xml:space="preserve">Flash Point                   No information available           Method - No information available</w:t>
      </w:r>
    </w:p>
    <w:p>
      <w:r>
        <w:t xml:space="preserve">Evaporation Rate              No data available</w:t>
      </w:r>
    </w:p>
    <w:p>
      <w:r>
        <w:t xml:space="preserve">Flammability (solid,gas)            Not applicable                         Liquid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>Vapor Pressure                  23 hPa @ 20 °C</w:t>
      </w:r>
    </w:p>
    <w:p>
      <w:r>
        <w:t xml:space="preserve">Vapor Density                 No data available                         (Air = 1.0)</w:t>
      </w:r>
    </w:p>
    <w:p>
      <w:r>
        <w:t xml:space="preserve">Specific Gravity  / Density        No data available</w:t>
      </w:r>
    </w:p>
    <w:p>
      <w:r>
        <w:t xml:space="preserve">Bulk Density                      Not applicable                         Liquid</w:t>
      </w:r>
    </w:p>
    <w:p>
      <w:r>
        <w:t xml:space="preserve">Water Solubility                      Miscible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>Component                        log Pow</w:t>
      </w:r>
    </w:p>
    <w:p>
      <w:r>
        <w:t xml:space="preserve">Nitricacid…% [C≤70%]            -2.3</w:t>
      </w:r>
    </w:p>
    <w:p>
      <w:r>
        <w:t xml:space="preserve">Autoignition Temperature        No data available</w:t>
      </w:r>
    </w:p>
    <w:p>
      <w:r>
        <w:t xml:space="preserve">Decomposition Temperature      No data available</w:t>
      </w:r>
    </w:p>
    <w:p>
      <w:r>
        <w:t xml:space="preserve">Viscosity                    No data available</w:t>
      </w:r>
    </w:p>
    <w:p>
      <w:r>
        <w:t xml:space="preserve">Explosive Properties            No information available</w:t>
      </w:r>
    </w:p>
    <w:p>
      <w:r>
        <w:t xml:space="preserve">Oxidizing Properties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Molecular Formula              Nd2 O3 in 5% HN O3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    Stable under normal conditions.</w:t>
      </w:r>
    </w:p>
    <w:p>
      <w:r>
        <w:t xml:space="preserve"/>
      </w:r>
    </w:p>
    <w:p>
      <w:r>
        <w:t xml:space="preserve">Hazardous Reactions            None under normal processing.</w:t>
      </w:r>
    </w:p>
    <w:p>
      <w:r>
        <w:t xml:space="preserve">Hazardous Polymerization        No information available.</w:t>
      </w:r>
    </w:p>
    <w:p>
      <w:r>
        <w:t xml:space="preserve"/>
      </w:r>
    </w:p>
    <w:p>
      <w:r>
        <w:t xml:space="preserve">Conditions to Avoid             None known.</w:t>
      </w:r>
    </w:p>
    <w:p>
      <w:r>
        <w:t xml:space="preserve"/>
      </w:r>
    </w:p>
    <w:p>
      <w:r>
        <w:t xml:space="preserve">Materials to avoid                  Strong bases.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Nitrogen oxides (NOx). Metal oxides.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ALFAA88081               SAFETY DATA SHEET                    Revision Date 05-Aug-2026Page 6 / 9</w:t>
      </w:r>
    </w:p>
    <w:p>
      <w:r>
        <w:t xml:space="preserve">                       Neodymium, AAS standard solution, Specpure®, Nd 1000µg/ml</w:t>
      </w:r>
    </w:p>
    <w:p>
      <w:r>
        <w:t xml:space="preserve">______________________________________________________________________________________________</w:t>
      </w:r>
    </w:p>
    <w:p>
      <w:r>
        <w:t xml:space="preserve">Product Information</w:t>
      </w:r>
    </w:p>
    <w:p>
      <w:r>
        <w:t xml:space="preserve"/>
      </w:r>
    </w:p>
    <w:p>
      <w:r>
        <w:t xml:space="preserve">(a) acute toxicity;</w:t>
      </w:r>
    </w:p>
    <w:p>
      <w:r>
        <w:t xml:space="preserve">Toxicology data for the components</w:t>
      </w:r>
    </w:p>
    <w:p>
      <w:r>
        <w:t xml:space="preserve"/>
      </w:r>
    </w:p>
    <w:p>
      <w:r>
        <w:t xml:space="preserve">           Component                    LD50 Oral                LD50 Dermal             LC50 Inhalation</w:t>
      </w:r>
    </w:p>
    <w:p>
      <w:r>
        <w:t xml:space="preserve">                Water                                               -                                            -                                            -</w:t>
      </w:r>
    </w:p>
    <w:p>
      <w:r>
        <w:t xml:space="preserve">         Nitricacid…% [C ≤70%]                                                          LC50 = 2500 ppm. (Rat) 1h</w:t>
      </w:r>
    </w:p>
    <w:p>
      <w:r>
        <w:t xml:space="preserve">      Neodymium oxide (Nd2O3)                                                          LC50 &gt; 4.98 mg/L  ( Rat ) 4 h</w:t>
      </w:r>
    </w:p>
    <w:p>
      <w:r>
        <w:t xml:space="preserve"/>
      </w:r>
    </w:p>
    <w:p>
      <w:r>
        <w:t xml:space="preserve"/>
      </w:r>
    </w:p>
    <w:p>
      <w:r>
        <w:t xml:space="preserve">(b) skin corrosion/irritation;        Category 1 B</w:t>
      </w:r>
    </w:p>
    <w:p>
      <w:r>
        <w:t xml:space="preserve"/>
      </w:r>
    </w:p>
    <w:p>
      <w:r>
        <w:t xml:space="preserve"/>
      </w:r>
    </w:p>
    <w:p>
      <w:r>
        <w:t xml:space="preserve">(c) serious eye damage/irritation;   Category 1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No data available</w:t>
      </w:r>
    </w:p>
    <w:p>
      <w:r>
        <w:t xml:space="preserve">   Skin                     No data available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             No data available</w:t>
      </w:r>
    </w:p>
    <w:p>
      <w:r>
        <w:t xml:space="preserve"/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No data available</w:t>
      </w:r>
    </w:p>
    <w:p>
      <w:r>
        <w:t xml:space="preserve"/>
      </w:r>
    </w:p>
    <w:p>
      <w:r>
        <w:t xml:space="preserve"/>
      </w:r>
    </w:p>
    <w:p>
      <w:r>
        <w:t xml:space="preserve">(h) STOT-single exposure;        No data available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(i) STOT-repeated exposure;      No data available</w:t>
      </w:r>
    </w:p>
    <w:p>
      <w:r>
        <w:t xml:space="preserve"/>
      </w:r>
    </w:p>
    <w:p>
      <w:r>
        <w:t xml:space="preserve">   Target Organs               None known.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No data available</w:t>
      </w:r>
    </w:p>
    <w:p>
      <w:r>
        <w:t xml:space="preserve"/>
      </w:r>
    </w:p>
    <w:p>
      <w:r>
        <w:t xml:space="preserve">Symptoms  / effects,both acute and Product is a corrosive material. Use of gastric lavage or emesis is contraindicated.</w:t>
      </w:r>
    </w:p>
    <w:p>
      <w:r>
        <w:t xml:space="preserve">delayed                             Possible perforation of stomach or esophagus should be investigated: Ingestion causes</w:t>
      </w:r>
    </w:p>
    <w:p>
      <w:r>
        <w:t xml:space="preserve">                                   severe swelling, severe damage to the delicate tissue and danger of perforation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Ecotoxicity effects              May cause long-term adverse effects in the environment. Do not allow material to</w:t>
      </w:r>
    </w:p>
    <w:p>
      <w:r>
        <w:t xml:space="preserve">                                   contaminate ground water system.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Persistence and Degradability      Product contains heavy metals. Discharge into the environment must be avoided. Special</w:t>
      </w:r>
    </w:p>
    <w:p>
      <w:r>
        <w:t xml:space="preserve">                                      pre-treatment is necessary</w:t>
      </w:r>
    </w:p>
    <w:p>
      <w:r>
        <w:t xml:space="preserve">   Persistence                  based on information available, May persist.</w:t>
      </w:r>
    </w:p>
    <w:p>
      <w:r>
        <w:t xml:space="preserve">   Degradation in sewage          Contains substances known to be hazardous to the environment or not degradable in waste</w:t>
      </w:r>
    </w:p>
    <w:p>
      <w:r>
        <w:t xml:space="preserve">   treatment plant                 water treatment plants.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May have some potential to bioaccumulate</w:t>
      </w:r>
    </w:p>
    <w:p>
      <w:r>
        <w:t xml:space="preserve"/>
      </w:r>
    </w:p>
    <w:p>
      <w:r>
        <w:t xml:space="preserve">           Component                                 log Pow                           Bioconcentration factor (BCF)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ALFAA88081               SAFETY DATA SHEET                    Revision Date 05-Aug-2026Page 7 / 9</w:t>
      </w:r>
    </w:p>
    <w:p>
      <w:r>
        <w:t xml:space="preserve">                       Neodymium, AAS standard solution, Specpure®, Nd 1000µg/ml</w:t>
      </w:r>
    </w:p>
    <w:p>
      <w:r>
        <w:t xml:space="preserve">______________________________________________________________________________________________</w:t>
      </w:r>
    </w:p>
    <w:p>
      <w:r>
        <w:t xml:space="preserve">         Nitricacid…% [C ≤70%]                                -2.3                            No data available</w:t>
      </w:r>
    </w:p>
    <w:p>
      <w:r>
        <w:t xml:space="preserve"/>
      </w:r>
    </w:p>
    <w:p>
      <w:r>
        <w:t xml:space="preserve"/>
      </w:r>
    </w:p>
    <w:p>
      <w:r>
        <w:t xml:space="preserve">Mobility in soil                  The product is water soluble, and may spread in water systems Will likely be mobile in the</w:t>
      </w:r>
    </w:p>
    <w:p>
      <w:r>
        <w:t xml:space="preserve">                                   environment due to its water solubility Highly mobile in soils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/>
      </w:r>
    </w:p>
    <w:p>
      <w:r>
        <w:t xml:space="preserve"/>
      </w:r>
    </w:p>
    <w:p>
      <w:r>
        <w:t xml:space="preserve">Waste from Residues/Unused      Waste is classified as hazardous. Dispose of in accordance with the European Directives</w:t>
      </w:r>
    </w:p>
    <w:p>
      <w:r>
        <w:t xml:space="preserve">Products                        on waste and hazardous waste. Dispose of in accordance with local regulations.</w:t>
      </w:r>
    </w:p>
    <w:p>
      <w:r>
        <w:t xml:space="preserve"/>
      </w:r>
    </w:p>
    <w:p>
      <w:r>
        <w:t xml:space="preserve">Contaminated Packaging           Dispose of this container to hazardous or special waste collection point.</w:t>
      </w:r>
    </w:p>
    <w:p>
      <w:r>
        <w:t xml:space="preserve"/>
      </w:r>
    </w:p>
    <w:p>
      <w:r>
        <w:t xml:space="preserve">Other Information                Waste codes should be assigned by the user based on the application for which the product</w:t>
      </w:r>
    </w:p>
    <w:p>
      <w:r>
        <w:t xml:space="preserve">                             was used. Do not empty into drains. Do not flush to sewer. Large amounts will affect pH</w:t>
      </w:r>
    </w:p>
    <w:p>
      <w:r>
        <w:t xml:space="preserve">                               and harm aquatic organisms.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</w:t>
      </w:r>
    </w:p>
    <w:p>
      <w:r>
        <w:t xml:space="preserve"/>
      </w:r>
    </w:p>
    <w:p>
      <w:r>
        <w:t xml:space="preserve">UN-No                       UN2031</w:t>
      </w:r>
    </w:p>
    <w:p>
      <w:r>
        <w:t xml:space="preserve">Proper Shipping Name            NITRIC ACID SOLUTION</w:t>
      </w:r>
    </w:p>
    <w:p>
      <w:r>
        <w:t xml:space="preserve">Hazard Class                    8</w:t>
      </w:r>
    </w:p>
    <w:p>
      <w:r>
        <w:t xml:space="preserve">Packing Group                                     II</w:t>
      </w:r>
    </w:p>
    <w:p>
      <w:r>
        <w:t xml:space="preserve"/>
      </w:r>
    </w:p>
    <w:p>
      <w:r>
        <w:t xml:space="preserve"/>
      </w:r>
    </w:p>
    <w:p>
      <w:r>
        <w:t xml:space="preserve">IMDG/IMO</w:t>
      </w:r>
    </w:p>
    <w:p>
      <w:r>
        <w:t xml:space="preserve"/>
      </w:r>
    </w:p>
    <w:p>
      <w:r>
        <w:t xml:space="preserve">UN-No                       UN2031</w:t>
      </w:r>
    </w:p>
    <w:p>
      <w:r>
        <w:t xml:space="preserve">Proper Shipping Name            NITRIC ACID SOLUTION</w:t>
      </w:r>
    </w:p>
    <w:p>
      <w:r>
        <w:t xml:space="preserve">Hazard Class                    8</w:t>
      </w:r>
    </w:p>
    <w:p>
      <w:r>
        <w:t xml:space="preserve">Packing Group                                     II</w:t>
      </w:r>
    </w:p>
    <w:p>
      <w:r>
        <w:t xml:space="preserve"/>
      </w:r>
    </w:p>
    <w:p>
      <w:r>
        <w:t xml:space="preserve"/>
      </w:r>
    </w:p>
    <w:p>
      <w:r>
        <w:t xml:space="preserve">IATA</w:t>
      </w:r>
    </w:p>
    <w:p>
      <w:r>
        <w:t xml:space="preserve"/>
      </w:r>
    </w:p>
    <w:p>
      <w:r>
        <w:t xml:space="preserve">UN-No                       UN2031</w:t>
      </w:r>
    </w:p>
    <w:p>
      <w:r>
        <w:t xml:space="preserve">Proper Shipping Name            NITRIC ACID SOLUTION</w:t>
      </w:r>
    </w:p>
    <w:p>
      <w:r>
        <w:t xml:space="preserve">Hazard Class                    8</w:t>
      </w:r>
    </w:p>
    <w:p>
      <w:r>
        <w:t xml:space="preserve">Packing Group                                     II</w:t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China, X = listed, Australia, U.S.A. (TSCA), Canada (DSL/NDSL), Europe (EINECS/ELINCS/NLP), Australia (AICS), Korea (KECL), China (IECSC),</w:t>
      </w:r>
    </w:p>
    <w:p>
      <w:r>
        <w:t xml:space="preserve">Japan (ENCS), Philippines (PICCS), Taiwan (TCSI), Japan (ISHL), New Zealand (NZIoC), Japan (ISHL).</w:t>
      </w:r>
    </w:p>
    <w:p>
      <w:r>
        <w:t xml:space="preserve"/>
      </w:r>
    </w:p>
    <w:p>
      <w:r>
        <w:t xml:space="preserve">    Component        The        List of    IECSC   EINECS   TSCA   DSL   PICCS  ENCS    ISHL    AICS    KECL</w:t>
      </w:r>
    </w:p>
    <w:p>
      <w:r>
        <w:t xml:space="preserve">                     Inventory of dangerous</w:t>
      </w:r>
    </w:p>
    <w:p>
      <w:r>
        <w:t xml:space="preserve">                   Hazardous  goods GB</w:t>
      </w:r>
    </w:p>
    <w:p>
      <w:r>
        <w:t xml:space="preserve">                    Chemicals   12268 -</w:t>
      </w:r>
    </w:p>
    <w:p>
      <w:r>
        <w:t xml:space="preserve">                        (2015      2012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p>
      <w:r>
        <w:rPr>
          <w:b/>
        </w:rPr>
        <w:t xml:space="preserve">Page 8</w:t>
      </w:r>
    </w:p>
    <w:p>
      <w:r>
        <w:t xml:space="preserve">ALFAA88081               SAFETY DATA SHEET                    Revision Date 05-Aug-2026Page 8 / 9</w:t>
      </w:r>
    </w:p>
    <w:p>
      <w:r>
        <w:t xml:space="preserve">                       Neodymium, AAS standard solution, Specpure®, Nd 1000µg/ml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Edition)</w:t>
      </w:r>
    </w:p>
    <w:p>
      <w:r>
        <w:t xml:space="preserve">       Water                    -                 -        X      231-791-2    X      X      X      X             X     KE-35400</w:t>
      </w:r>
    </w:p>
    <w:p>
      <w:r>
        <w:t xml:space="preserve">Nitricacid…% [C≤70    X        X       X      231-714-2    X      X      X      X      X      X     KE-25911</w:t>
      </w:r>
    </w:p>
    <w:p>
      <w:r>
        <w:t xml:space="preserve">        %]</w:t>
      </w:r>
    </w:p>
    <w:p>
      <w:r>
        <w:t xml:space="preserve">  Neodymium oxide            -                 -        X      215-214-1    X      X      X      X      X      X     KE-25793</w:t>
      </w:r>
    </w:p>
    <w:p>
      <w:r>
        <w:t xml:space="preserve">      (Nd2O3)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Revision Date                     05-Aug-2026</w:t>
      </w:r>
    </w:p>
    <w:p>
      <w:r>
        <w:t xml:space="preserve">Revision Summary            SDS sections updated.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hygiene.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/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>Physical hazards              On basis of test data</w:t>
      </w:r>
    </w:p>
    <w:p>
      <w:r>
        <w:t xml:space="preserve">Health Hazards                       Calculation method</w:t>
      </w:r>
    </w:p>
    <w:p>
      <w:r>
        <w:t xml:space="preserve">Environmental hazards              Calculation method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8</w:t>
      </w:r>
    </w:p>
    <w:p>
      <w:r>
        <w:rPr>
          <w:b/>
        </w:rPr>
        <w:t xml:space="preserve">Page 9</w:t>
      </w:r>
    </w:p>
    <w:p>
      <w:r>
        <w:t xml:space="preserve">ALFAA88081               SAFETY DATA SHEET                    Revision Date 05-Aug-2026Page 9 / 9</w:t>
      </w:r>
    </w:p>
    <w:p>
      <w:r>
        <w:t xml:space="preserve">                       Neodymium, AAS standard solution, Specpure®, Nd 1000µg/ml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9</w:t>
      </w:r>
    </w:p>
    <w:sectPr>
      <w:pgSz w:w="11906" w:h="16838"/>
      <w:pgMar w:top="1134" w:right="1134" w:bottom="1134" w:left="1134"/>
    </w:sectPr>
  </w:body>
</w:document>
</file>