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Acetate Hydrate 2624 SDS</w:t>
      </w:r>
    </w:p>
    <w:p>
      <w:r>
        <w:t xml:space="preserve">Publisher: ProChem, Inc.</w:t>
      </w:r>
    </w:p>
    <w:p>
      <w:r>
        <w:t xml:space="preserve">Source: https://resds.com/document/neodymium-iii-acetate-hydrate-prochem-en-c33fa476c3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 (III) Acetate Hydrate</w:t>
      </w:r>
    </w:p>
    <w:p>
      <w:r>
        <w:t xml:space="preserve"/>
      </w:r>
    </w:p>
    <w:p>
      <w:r>
        <w:t xml:space="preserve">PRODUCT NUMBER:  2624</w:t>
      </w:r>
    </w:p>
    <w:p>
      <w:r>
        <w:t xml:space="preserve"/>
      </w:r>
    </w:p>
    <w:p>
      <w:r>
        <w:t xml:space="preserve">CAS NUMBER:       334869-71-5</w:t>
      </w:r>
    </w:p>
    <w:p>
      <w:r>
        <w:t xml:space="preserve"/>
      </w:r>
    </w:p>
    <w:p>
      <w:r>
        <w:t xml:space="preserve">SYNONYMS:           Acetic acid, neodymium salt,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  Fire: 0                  Reactivity Hazard: 0</w:t>
      </w:r>
    </w:p>
    <w:p>
      <w:r>
        <w:t xml:space="preserve">NFPA RATING:</w:t>
      </w:r>
    </w:p>
    <w:p>
      <w:r>
        <w:t xml:space="preserve">Health: 0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ACETATE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Nd(OOCCH3)3! XH2O</w:t>
      </w:r>
    </w:p>
    <w:p>
      <w:r>
        <w:t xml:space="preserve"/>
      </w:r>
    </w:p>
    <w:p>
      <w:r>
        <w:t xml:space="preserve">Molecular Weight: 321.38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Neodymium (III) Acetate Hydrate                                          334869-71-5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</w:t>
      </w:r>
    </w:p>
    <w:p>
      <w:r>
        <w:t xml:space="preserve">medical assistance if 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Product does not present an explosion hazard.</w:t>
      </w:r>
    </w:p>
    <w:p>
      <w:r>
        <w:t xml:space="preserve">EXTINGUISHING MEDIUM: Carbon dioxide, dry powder, or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Carbon oxides and neodymium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dust</w:t>
      </w:r>
    </w:p>
    <w:p>
      <w:r>
        <w:t xml:space="preserve">formation. Avoid breathing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Mix spill with vermiculite or sodium carbonate. Sweep up</w:t>
      </w:r>
    </w:p>
    <w:p>
      <w:r>
        <w:t xml:space="preserve">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Ensure adequate ventilation. Avoid contact</w:t>
      </w:r>
    </w:p>
    <w:p>
      <w:r>
        <w:t xml:space="preserve">with skin and eyes.</w:t>
      </w:r>
    </w:p>
    <w:p>
      <w:r>
        <w:t xml:space="preserve">CONDITIONS FOR SAFE STORAGE: Store in cool, dry, and well-ventilated area. Hygroscopic. Store away from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ACETATE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Purple solid</w:t>
      </w:r>
    </w:p>
    <w:p>
      <w:r>
        <w:t xml:space="preserve">ODOR: None</w:t>
      </w:r>
    </w:p>
    <w:p>
      <w:r>
        <w:t xml:space="preserve">MOLECULAR WEIGHT: 321.38 (anhy.)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DENSITY: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Oxidizing agents and strong acids</w:t>
      </w:r>
    </w:p>
    <w:p>
      <w:r>
        <w:t xml:space="preserve">DECOMPOSITION PRODUCTS: Carbon oxides and neodymium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are identified as a human</w:t>
      </w:r>
    </w:p>
    <w:p>
      <w:r>
        <w:t xml:space="preserve">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302/304: Not Listed</w:t>
      </w:r>
    </w:p>
    <w:p>
      <w:r>
        <w:t xml:space="preserve"/>
      </w:r>
    </w:p>
    <w:p>
      <w:r>
        <w:t xml:space="preserve">SARA 311/312: Not SARA Hazards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NEW JERSEY RIGHT TO KNOW COMPONENTS: Neodymium (III) Acetate Hydrate</w:t>
      </w:r>
    </w:p>
    <w:p>
      <w:r>
        <w:t xml:space="preserve">PENNSYLVANIA RIGHT TO KNOW COMPONENTS: Neodymium (III) Acetate Hydrate.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ACETATE 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03/15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ACETATE HYDRATE                                                        PAGE 4</w:t>
      </w:r>
    </w:p>
    <w:sectPr>
      <w:pgSz w:w="11906" w:h="16838"/>
      <w:pgMar w:top="1134" w:right="1134" w:bottom="1134" w:left="1134"/>
    </w:sectPr>
  </w:body>
</w:document>
</file>